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65C8" w:rsidRPr="00832F81" w:rsidRDefault="005765C8" w:rsidP="005765C8">
      <w:pPr>
        <w:pStyle w:val="Ttulo1"/>
        <w:spacing w:after="0"/>
        <w:ind w:left="341" w:hanging="10"/>
        <w:jc w:val="center"/>
        <w:rPr>
          <w:sz w:val="24"/>
          <w:szCs w:val="24"/>
          <w:lang w:val="es-DO"/>
        </w:rPr>
      </w:pPr>
      <w:r w:rsidRPr="00832F81">
        <w:rPr>
          <w:noProof/>
          <w:sz w:val="24"/>
          <w:szCs w:val="24"/>
          <w:lang w:val="es-DO" w:eastAsia="es-DO"/>
        </w:rPr>
        <w:drawing>
          <wp:inline distT="0" distB="0" distL="0" distR="0" wp14:anchorId="7267E3B1" wp14:editId="1696E7ED">
            <wp:extent cx="1430105" cy="1446121"/>
            <wp:effectExtent l="0" t="0" r="0" b="1905"/>
            <wp:docPr id="1" name="Imagen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9008" cy="1455123"/>
                    </a:xfrm>
                    <a:prstGeom prst="rect">
                      <a:avLst/>
                    </a:prstGeom>
                    <a:noFill/>
                    <a:ln>
                      <a:noFill/>
                    </a:ln>
                  </pic:spPr>
                </pic:pic>
              </a:graphicData>
            </a:graphic>
          </wp:inline>
        </w:drawing>
      </w:r>
    </w:p>
    <w:p w:rsidR="005765C8" w:rsidRPr="00832F81" w:rsidRDefault="005765C8" w:rsidP="005765C8">
      <w:pPr>
        <w:pStyle w:val="Ttulo1"/>
        <w:spacing w:after="0"/>
        <w:ind w:left="0" w:firstLine="0"/>
        <w:rPr>
          <w:sz w:val="24"/>
          <w:szCs w:val="24"/>
          <w:lang w:val="es-DO"/>
        </w:rPr>
      </w:pPr>
    </w:p>
    <w:p w:rsidR="005765C8" w:rsidRPr="00832F81" w:rsidRDefault="005765C8" w:rsidP="005765C8">
      <w:pPr>
        <w:autoSpaceDE w:val="0"/>
        <w:autoSpaceDN w:val="0"/>
        <w:ind w:left="0" w:right="69" w:firstLine="0"/>
        <w:jc w:val="center"/>
        <w:rPr>
          <w:rFonts w:ascii="Arial Narrow" w:hAnsi="Arial Narrow" w:cs="Arial"/>
          <w:b/>
          <w:bCs/>
          <w:szCs w:val="24"/>
          <w:lang w:val="es-DO"/>
        </w:rPr>
      </w:pPr>
      <w:r w:rsidRPr="00832F81">
        <w:rPr>
          <w:rStyle w:val="Style6"/>
          <w:rFonts w:ascii="Arial Narrow" w:hAnsi="Arial Narrow"/>
          <w:color w:val="800000"/>
          <w:sz w:val="24"/>
          <w:szCs w:val="24"/>
          <w:lang w:val="es-DO"/>
        </w:rPr>
        <w:t>AYUNTAMIENTO MUNICIPAL DE HIGUEY</w:t>
      </w:r>
    </w:p>
    <w:p w:rsidR="005765C8" w:rsidRPr="00832F81" w:rsidRDefault="005765C8" w:rsidP="005765C8">
      <w:pPr>
        <w:autoSpaceDE w:val="0"/>
        <w:autoSpaceDN w:val="0"/>
        <w:ind w:left="0" w:firstLine="0"/>
        <w:jc w:val="center"/>
        <w:rPr>
          <w:rFonts w:ascii="Arial Narrow" w:hAnsi="Arial Narrow" w:cs="Arial"/>
          <w:b/>
          <w:bCs/>
          <w:szCs w:val="24"/>
          <w:lang w:val="es-DO"/>
        </w:rPr>
      </w:pPr>
    </w:p>
    <w:p w:rsidR="005765C8" w:rsidRPr="00832F81" w:rsidRDefault="005765C8" w:rsidP="005765C8">
      <w:pPr>
        <w:autoSpaceDE w:val="0"/>
        <w:autoSpaceDN w:val="0"/>
        <w:ind w:left="0" w:firstLine="0"/>
        <w:jc w:val="center"/>
        <w:rPr>
          <w:rFonts w:ascii="Arial Narrow" w:hAnsi="Arial Narrow" w:cs="Arial"/>
          <w:b/>
          <w:bCs/>
          <w:szCs w:val="24"/>
          <w:lang w:val="es-DO"/>
        </w:rPr>
      </w:pPr>
    </w:p>
    <w:p w:rsidR="005765C8" w:rsidRPr="00832F81" w:rsidRDefault="005765C8" w:rsidP="005765C8">
      <w:pPr>
        <w:autoSpaceDE w:val="0"/>
        <w:autoSpaceDN w:val="0"/>
        <w:ind w:left="0" w:right="-73" w:firstLine="0"/>
        <w:jc w:val="center"/>
        <w:rPr>
          <w:rFonts w:ascii="Arial Narrow" w:hAnsi="Arial Narrow" w:cs="Arial"/>
          <w:b/>
          <w:bCs/>
          <w:color w:val="800000"/>
          <w:szCs w:val="24"/>
          <w:lang w:val="es-DO"/>
        </w:rPr>
      </w:pPr>
      <w:r w:rsidRPr="00832F81">
        <w:rPr>
          <w:rFonts w:ascii="Arial Narrow" w:hAnsi="Arial Narrow" w:cs="Arial"/>
          <w:b/>
          <w:bCs/>
          <w:color w:val="800000"/>
          <w:szCs w:val="24"/>
          <w:lang w:val="es-DO"/>
        </w:rPr>
        <w:t>COMITÉ DE COMPRAS Y CONTRATACIONES</w:t>
      </w:r>
    </w:p>
    <w:p w:rsidR="005765C8" w:rsidRPr="00832F81" w:rsidRDefault="005765C8" w:rsidP="005765C8">
      <w:pPr>
        <w:autoSpaceDE w:val="0"/>
        <w:autoSpaceDN w:val="0"/>
        <w:jc w:val="center"/>
        <w:rPr>
          <w:rFonts w:ascii="Arial Narrow" w:hAnsi="Arial Narrow" w:cs="Arial"/>
          <w:b/>
          <w:bCs/>
          <w:color w:val="800000"/>
          <w:szCs w:val="24"/>
          <w:lang w:val="es-DO"/>
        </w:rPr>
      </w:pPr>
    </w:p>
    <w:p w:rsidR="005765C8" w:rsidRPr="00832F81" w:rsidRDefault="005765C8" w:rsidP="005765C8">
      <w:pPr>
        <w:pStyle w:val="Ttulo1"/>
        <w:spacing w:after="0"/>
        <w:ind w:left="341" w:hanging="10"/>
        <w:jc w:val="center"/>
        <w:rPr>
          <w:sz w:val="28"/>
          <w:szCs w:val="24"/>
          <w:lang w:val="es-DO"/>
        </w:rPr>
      </w:pPr>
    </w:p>
    <w:p w:rsidR="005765C8" w:rsidRPr="00832F81" w:rsidRDefault="005765C8" w:rsidP="005765C8">
      <w:pPr>
        <w:pStyle w:val="Ttulo1"/>
        <w:spacing w:after="0"/>
        <w:ind w:left="0" w:firstLine="0"/>
        <w:jc w:val="center"/>
        <w:rPr>
          <w:sz w:val="28"/>
          <w:szCs w:val="24"/>
          <w:lang w:val="es-DO"/>
        </w:rPr>
      </w:pPr>
      <w:r w:rsidRPr="00832F81">
        <w:rPr>
          <w:sz w:val="28"/>
          <w:szCs w:val="24"/>
          <w:lang w:val="es-DO"/>
        </w:rPr>
        <w:t xml:space="preserve">PLIEGO DE CONDICIONES ESPECÍFICAS PARA COMPRA DE BIENES MEDIANTE PROCESO DE EXCEPCION POR </w:t>
      </w:r>
      <w:r w:rsidR="00FE2051">
        <w:rPr>
          <w:sz w:val="28"/>
          <w:szCs w:val="24"/>
          <w:lang w:val="es-DO"/>
        </w:rPr>
        <w:t>EL PASO DEL HURACAN FIONA POR ESTA PROVINCIA.</w:t>
      </w:r>
    </w:p>
    <w:p w:rsidR="005765C8" w:rsidRPr="00832F81" w:rsidRDefault="005765C8" w:rsidP="005765C8">
      <w:pPr>
        <w:rPr>
          <w:szCs w:val="24"/>
          <w:lang w:val="es-DO"/>
        </w:rPr>
      </w:pPr>
    </w:p>
    <w:p w:rsidR="005765C8" w:rsidRPr="00832F81" w:rsidRDefault="005765C8" w:rsidP="005765C8">
      <w:pPr>
        <w:rPr>
          <w:szCs w:val="24"/>
          <w:lang w:val="es-DO"/>
        </w:rPr>
      </w:pPr>
    </w:p>
    <w:p w:rsidR="005765C8" w:rsidRPr="00832F81" w:rsidRDefault="005765C8" w:rsidP="005765C8">
      <w:pPr>
        <w:spacing w:after="0" w:line="265" w:lineRule="auto"/>
        <w:ind w:left="0" w:right="0" w:firstLine="0"/>
        <w:jc w:val="center"/>
        <w:rPr>
          <w:sz w:val="32"/>
          <w:szCs w:val="24"/>
          <w:lang w:val="es-DO"/>
        </w:rPr>
      </w:pPr>
      <w:r w:rsidRPr="00832F81">
        <w:rPr>
          <w:sz w:val="32"/>
          <w:szCs w:val="24"/>
          <w:lang w:val="es-DO"/>
        </w:rPr>
        <w:t xml:space="preserve"> ADQUISICION DE</w:t>
      </w:r>
      <w:r w:rsidR="00FE2051">
        <w:rPr>
          <w:sz w:val="32"/>
          <w:szCs w:val="24"/>
          <w:lang w:val="es-DO"/>
        </w:rPr>
        <w:t xml:space="preserve"> ELECTRODOMESTICOS PARA SER DONADOS A PERSONAS DE ESCASOS RECURSOS POR EL PASO DEL HURACAN FIONA POR ESTA PROVINCIA LA ALTAGRACIA.</w:t>
      </w:r>
    </w:p>
    <w:p w:rsidR="005765C8" w:rsidRPr="00832F81" w:rsidRDefault="005765C8" w:rsidP="005765C8">
      <w:pPr>
        <w:spacing w:after="0" w:line="265" w:lineRule="auto"/>
        <w:ind w:left="0" w:right="0" w:firstLine="0"/>
        <w:jc w:val="center"/>
        <w:rPr>
          <w:szCs w:val="24"/>
          <w:lang w:val="es-DO"/>
        </w:rPr>
      </w:pPr>
    </w:p>
    <w:p w:rsidR="005765C8" w:rsidRPr="00832F81" w:rsidRDefault="005765C8" w:rsidP="005765C8">
      <w:pPr>
        <w:spacing w:after="0" w:line="265" w:lineRule="auto"/>
        <w:ind w:left="307" w:right="0" w:hanging="10"/>
        <w:jc w:val="center"/>
        <w:rPr>
          <w:b/>
          <w:sz w:val="28"/>
          <w:szCs w:val="24"/>
        </w:rPr>
      </w:pPr>
      <w:r w:rsidRPr="00832F81">
        <w:rPr>
          <w:b/>
          <w:sz w:val="28"/>
          <w:szCs w:val="24"/>
        </w:rPr>
        <w:t>AYUNTAMIEN</w:t>
      </w:r>
      <w:r w:rsidR="00FE2051">
        <w:rPr>
          <w:b/>
          <w:sz w:val="28"/>
          <w:szCs w:val="24"/>
        </w:rPr>
        <w:t>TO HIGUEY-MAE-PEUR-2022-0003</w:t>
      </w:r>
    </w:p>
    <w:p w:rsidR="005765C8" w:rsidRPr="00832F81" w:rsidRDefault="005765C8" w:rsidP="005765C8">
      <w:pPr>
        <w:spacing w:after="0" w:line="265" w:lineRule="auto"/>
        <w:ind w:left="307" w:right="0" w:hanging="10"/>
        <w:jc w:val="center"/>
        <w:rPr>
          <w:b/>
          <w:szCs w:val="24"/>
        </w:rPr>
      </w:pPr>
    </w:p>
    <w:p w:rsidR="005765C8" w:rsidRPr="00832F81" w:rsidRDefault="005765C8" w:rsidP="005765C8">
      <w:pPr>
        <w:spacing w:after="0" w:line="265" w:lineRule="auto"/>
        <w:ind w:left="307" w:right="0" w:hanging="10"/>
        <w:jc w:val="center"/>
        <w:rPr>
          <w:b/>
          <w:szCs w:val="24"/>
        </w:rPr>
      </w:pPr>
    </w:p>
    <w:p w:rsidR="005765C8" w:rsidRPr="00832F81" w:rsidRDefault="005765C8" w:rsidP="005765C8">
      <w:pPr>
        <w:spacing w:after="277" w:line="259" w:lineRule="auto"/>
        <w:ind w:left="263" w:right="-38" w:firstLine="0"/>
        <w:jc w:val="left"/>
        <w:rPr>
          <w:szCs w:val="24"/>
        </w:rPr>
      </w:pPr>
      <w:r w:rsidRPr="00832F81">
        <w:rPr>
          <w:noProof/>
          <w:szCs w:val="24"/>
          <w:lang w:val="es-DO" w:eastAsia="es-DO"/>
        </w:rPr>
        <mc:AlternateContent>
          <mc:Choice Requires="wpg">
            <w:drawing>
              <wp:inline distT="0" distB="0" distL="0" distR="0" wp14:anchorId="2A826128" wp14:editId="66D60C4D">
                <wp:extent cx="5644896" cy="33537"/>
                <wp:effectExtent l="0" t="0" r="0" b="0"/>
                <wp:docPr id="197341" name="Group 197341"/>
                <wp:cNvGraphicFramePr/>
                <a:graphic xmlns:a="http://schemas.openxmlformats.org/drawingml/2006/main">
                  <a:graphicData uri="http://schemas.microsoft.com/office/word/2010/wordprocessingGroup">
                    <wpg:wgp>
                      <wpg:cNvGrpSpPr/>
                      <wpg:grpSpPr>
                        <a:xfrm>
                          <a:off x="0" y="0"/>
                          <a:ext cx="5644896" cy="33537"/>
                          <a:chOff x="0" y="0"/>
                          <a:chExt cx="5644896" cy="33537"/>
                        </a:xfrm>
                      </wpg:grpSpPr>
                      <wps:wsp>
                        <wps:cNvPr id="197340" name="Shape 197340"/>
                        <wps:cNvSpPr/>
                        <wps:spPr>
                          <a:xfrm>
                            <a:off x="0" y="0"/>
                            <a:ext cx="5644896" cy="33537"/>
                          </a:xfrm>
                          <a:custGeom>
                            <a:avLst/>
                            <a:gdLst/>
                            <a:ahLst/>
                            <a:cxnLst/>
                            <a:rect l="0" t="0" r="0" b="0"/>
                            <a:pathLst>
                              <a:path w="5644896" h="33537">
                                <a:moveTo>
                                  <a:pt x="0" y="16769"/>
                                </a:moveTo>
                                <a:lnTo>
                                  <a:pt x="5644896" y="16769"/>
                                </a:lnTo>
                              </a:path>
                            </a:pathLst>
                          </a:custGeom>
                          <a:ln w="3353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id="Group 197341" o:spid="_x0000_s1026" style="width:444.5pt;height:2.65pt;mso-position-horizontal-relative:char;mso-position-vertical-relative:line" coordsize="56448,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">
                <v:shape id="Shape 197340" o:spid="_x0000_s1027" style="position:absolute;width:56448;height:335;visibility:visible;mso-wrap-style:square;v-text-anchor:top" coordsize="5644896,33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uloMMA&#10;AADfAAAADwAAAGRycy9kb3ducmV2LnhtbERPTU/CQBC9k/AfNkPiDbaiESgsBE2IGk+2Jl6H7tht&#10;6M423QXqv3cOJhxf3vdmN/hWXaiPTWAD97MMFHEVbMO1ga/yMF2CignZYhuYDPxShN12PNpgbsOV&#10;P+lSpFpJCMccDbiUulzrWDnyGGehIxbuJ/Qek8C+1rbHq4T7Vs+z7El7bFgaHHb04qg6FWdv4EjP&#10;RUlFtXSL+vvjGCgrX99PxtxNhv0aVKIh3cT/7jcr81eLh0d5IH8Eg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uloMMAAADfAAAADwAAAAAAAAAAAAAAAACYAgAAZHJzL2Rv&#10;d25yZXYueG1sUEsFBgAAAAAEAAQA9QAAAIgDAAAAAA==&#10;" path="m,16769r5644896,e" filled="f" strokeweight=".93158mm">
                  <v:stroke miterlimit="1" joinstyle="miter"/>
                  <v:path arrowok="t" textboxrect="0,0,5644896,33537"/>
                </v:shape>
                <w10:anchorlock/>
              </v:group>
            </w:pict>
          </mc:Fallback>
        </mc:AlternateContent>
      </w:r>
    </w:p>
    <w:p w:rsidR="005765C8" w:rsidRDefault="005765C8" w:rsidP="005765C8">
      <w:pPr>
        <w:spacing w:after="49"/>
        <w:ind w:right="69" w:hanging="3095"/>
        <w:jc w:val="center"/>
        <w:rPr>
          <w:sz w:val="28"/>
          <w:szCs w:val="24"/>
          <w:lang w:val="es-DO"/>
        </w:rPr>
      </w:pPr>
      <w:r w:rsidRPr="00832F81">
        <w:rPr>
          <w:sz w:val="28"/>
          <w:szCs w:val="24"/>
          <w:lang w:val="es-DO"/>
        </w:rPr>
        <w:t>Salvaleón de Higüey, La Altagracia República Dominicana</w:t>
      </w:r>
    </w:p>
    <w:p w:rsidR="005765C8" w:rsidRPr="00832F81" w:rsidRDefault="005765C8" w:rsidP="005765C8">
      <w:pPr>
        <w:spacing w:after="49"/>
        <w:ind w:right="69" w:hanging="3095"/>
        <w:jc w:val="center"/>
        <w:rPr>
          <w:szCs w:val="24"/>
          <w:lang w:val="es-DO"/>
        </w:rPr>
      </w:pPr>
      <w:r w:rsidRPr="00832F81">
        <w:rPr>
          <w:sz w:val="28"/>
          <w:szCs w:val="24"/>
          <w:lang w:val="es-DO"/>
        </w:rPr>
        <w:t xml:space="preserve">   Septiembre, 2022</w:t>
      </w:r>
      <w:r w:rsidRPr="00832F81">
        <w:rPr>
          <w:szCs w:val="24"/>
          <w:lang w:val="es-DO"/>
        </w:rPr>
        <w:t>.</w:t>
      </w:r>
    </w:p>
    <w:p w:rsidR="005765C8" w:rsidRPr="00832F81" w:rsidRDefault="005765C8" w:rsidP="005765C8">
      <w:pPr>
        <w:spacing w:after="0" w:line="259" w:lineRule="auto"/>
        <w:ind w:left="6100" w:right="0" w:firstLine="0"/>
        <w:jc w:val="left"/>
        <w:rPr>
          <w:noProof/>
          <w:szCs w:val="24"/>
          <w:lang w:val="es-DO"/>
        </w:rPr>
      </w:pPr>
    </w:p>
    <w:p w:rsidR="005765C8" w:rsidRDefault="005765C8" w:rsidP="005765C8">
      <w:pPr>
        <w:spacing w:after="0" w:line="259" w:lineRule="auto"/>
        <w:ind w:left="6100" w:right="0" w:firstLine="0"/>
        <w:jc w:val="left"/>
        <w:rPr>
          <w:noProof/>
          <w:szCs w:val="24"/>
          <w:lang w:val="es-DO"/>
        </w:rPr>
      </w:pPr>
    </w:p>
    <w:p w:rsidR="005765C8" w:rsidRDefault="005765C8" w:rsidP="005765C8">
      <w:pPr>
        <w:spacing w:after="0" w:line="259" w:lineRule="auto"/>
        <w:ind w:left="6100" w:right="0" w:firstLine="0"/>
        <w:jc w:val="left"/>
        <w:rPr>
          <w:noProof/>
          <w:szCs w:val="24"/>
          <w:lang w:val="es-DO"/>
        </w:rPr>
      </w:pPr>
    </w:p>
    <w:p w:rsidR="005765C8" w:rsidRDefault="005765C8" w:rsidP="005765C8">
      <w:pPr>
        <w:spacing w:after="0" w:line="259" w:lineRule="auto"/>
        <w:ind w:left="6100" w:right="0" w:firstLine="0"/>
        <w:jc w:val="left"/>
        <w:rPr>
          <w:noProof/>
          <w:szCs w:val="24"/>
          <w:lang w:val="es-DO"/>
        </w:rPr>
      </w:pPr>
    </w:p>
    <w:p w:rsidR="005765C8" w:rsidRPr="00832F81" w:rsidRDefault="005765C8" w:rsidP="005765C8">
      <w:pPr>
        <w:spacing w:after="0" w:line="259" w:lineRule="auto"/>
        <w:ind w:left="6100" w:right="0" w:firstLine="0"/>
        <w:jc w:val="left"/>
        <w:rPr>
          <w:noProof/>
          <w:szCs w:val="24"/>
          <w:lang w:val="es-DO"/>
        </w:rPr>
      </w:pPr>
    </w:p>
    <w:p w:rsidR="005765C8" w:rsidRPr="00832F81" w:rsidRDefault="005765C8" w:rsidP="005765C8">
      <w:pPr>
        <w:tabs>
          <w:tab w:val="left" w:pos="9639"/>
        </w:tabs>
        <w:spacing w:after="32" w:line="265" w:lineRule="auto"/>
        <w:ind w:left="276" w:right="300" w:hanging="10"/>
        <w:jc w:val="center"/>
        <w:rPr>
          <w:sz w:val="32"/>
          <w:szCs w:val="32"/>
          <w:lang w:val="es-DO"/>
        </w:rPr>
      </w:pPr>
      <w:r w:rsidRPr="00832F81">
        <w:rPr>
          <w:sz w:val="32"/>
          <w:szCs w:val="32"/>
          <w:lang w:val="es-DO"/>
        </w:rPr>
        <w:lastRenderedPageBreak/>
        <w:t>TABLA DE CONTENIDO</w:t>
      </w:r>
    </w:p>
    <w:p w:rsidR="005765C8" w:rsidRPr="00832F81" w:rsidRDefault="005765C8" w:rsidP="005765C8">
      <w:pPr>
        <w:pStyle w:val="Ttulo1"/>
        <w:ind w:left="-10" w:right="352"/>
        <w:rPr>
          <w:sz w:val="24"/>
          <w:szCs w:val="24"/>
          <w:lang w:val="es-DO"/>
        </w:rPr>
      </w:pPr>
      <w:r w:rsidRPr="00832F81">
        <w:rPr>
          <w:sz w:val="24"/>
          <w:szCs w:val="24"/>
          <w:lang w:val="es-DO"/>
        </w:rPr>
        <w:t>GENERALIDADES</w:t>
      </w:r>
      <w:r w:rsidRPr="00832F81">
        <w:rPr>
          <w:noProof/>
          <w:sz w:val="24"/>
          <w:szCs w:val="24"/>
          <w:lang w:val="es-DO" w:eastAsia="es-DO"/>
        </w:rPr>
        <w:drawing>
          <wp:inline distT="0" distB="0" distL="0" distR="0" wp14:anchorId="52DE2A0F" wp14:editId="300057B1">
            <wp:extent cx="4268914" cy="140251"/>
            <wp:effectExtent l="0" t="0" r="0" b="0"/>
            <wp:docPr id="197385" name="Picture 197385"/>
            <wp:cNvGraphicFramePr/>
            <a:graphic xmlns:a="http://schemas.openxmlformats.org/drawingml/2006/main">
              <a:graphicData uri="http://schemas.openxmlformats.org/drawingml/2006/picture">
                <pic:pic xmlns:pic="http://schemas.openxmlformats.org/drawingml/2006/picture">
                  <pic:nvPicPr>
                    <pic:cNvPr id="197385" name="Picture 197385"/>
                    <pic:cNvPicPr/>
                  </pic:nvPicPr>
                  <pic:blipFill>
                    <a:blip r:embed="rId9"/>
                    <a:stretch>
                      <a:fillRect/>
                    </a:stretch>
                  </pic:blipFill>
                  <pic:spPr>
                    <a:xfrm>
                      <a:off x="0" y="0"/>
                      <a:ext cx="4268914" cy="140251"/>
                    </a:xfrm>
                    <a:prstGeom prst="rect">
                      <a:avLst/>
                    </a:prstGeom>
                  </pic:spPr>
                </pic:pic>
              </a:graphicData>
            </a:graphic>
          </wp:inline>
        </w:drawing>
      </w:r>
    </w:p>
    <w:p w:rsidR="005765C8" w:rsidRPr="00832F81" w:rsidRDefault="005765C8" w:rsidP="005765C8">
      <w:pPr>
        <w:spacing w:after="85" w:line="259" w:lineRule="auto"/>
        <w:ind w:left="245" w:right="352" w:hanging="10"/>
        <w:jc w:val="left"/>
        <w:rPr>
          <w:szCs w:val="24"/>
          <w:lang w:val="es-DO"/>
        </w:rPr>
      </w:pPr>
      <w:r w:rsidRPr="00832F81">
        <w:rPr>
          <w:rFonts w:ascii="Times New Roman" w:eastAsia="Times New Roman" w:hAnsi="Times New Roman" w:cs="Times New Roman"/>
          <w:szCs w:val="24"/>
          <w:lang w:val="es-DO"/>
        </w:rPr>
        <w:t>Prefacio</w:t>
      </w:r>
      <w:r w:rsidRPr="00832F81">
        <w:rPr>
          <w:noProof/>
          <w:szCs w:val="24"/>
          <w:lang w:val="es-DO" w:eastAsia="es-DO"/>
        </w:rPr>
        <w:drawing>
          <wp:inline distT="0" distB="0" distL="0" distR="0" wp14:anchorId="2A84013A" wp14:editId="252FCA51">
            <wp:extent cx="4927548" cy="134153"/>
            <wp:effectExtent l="0" t="0" r="0" b="0"/>
            <wp:docPr id="197387" name="Picture 197387"/>
            <wp:cNvGraphicFramePr/>
            <a:graphic xmlns:a="http://schemas.openxmlformats.org/drawingml/2006/main">
              <a:graphicData uri="http://schemas.openxmlformats.org/drawingml/2006/picture">
                <pic:pic xmlns:pic="http://schemas.openxmlformats.org/drawingml/2006/picture">
                  <pic:nvPicPr>
                    <pic:cNvPr id="197387" name="Picture 197387"/>
                    <pic:cNvPicPr/>
                  </pic:nvPicPr>
                  <pic:blipFill>
                    <a:blip r:embed="rId10"/>
                    <a:stretch>
                      <a:fillRect/>
                    </a:stretch>
                  </pic:blipFill>
                  <pic:spPr>
                    <a:xfrm>
                      <a:off x="0" y="0"/>
                      <a:ext cx="4927548" cy="134153"/>
                    </a:xfrm>
                    <a:prstGeom prst="rect">
                      <a:avLst/>
                    </a:prstGeom>
                  </pic:spPr>
                </pic:pic>
              </a:graphicData>
            </a:graphic>
          </wp:inline>
        </w:drawing>
      </w:r>
    </w:p>
    <w:p w:rsidR="005765C8" w:rsidRPr="00832F81" w:rsidRDefault="005765C8" w:rsidP="005765C8">
      <w:pPr>
        <w:pStyle w:val="Ttulo1"/>
        <w:ind w:left="-10" w:right="352"/>
        <w:rPr>
          <w:sz w:val="24"/>
          <w:szCs w:val="24"/>
          <w:lang w:val="es-DO"/>
        </w:rPr>
      </w:pPr>
      <w:r w:rsidRPr="00832F81">
        <w:rPr>
          <w:sz w:val="24"/>
          <w:szCs w:val="24"/>
          <w:lang w:val="es-DO"/>
        </w:rPr>
        <w:t>PARTE 1 - PROCEDIMIENTOS DEL PROCESO DE EXCEPCION DE LA SITUACION DE EMERGENCIA NACIONAL</w:t>
      </w:r>
      <w:r w:rsidRPr="00832F81">
        <w:rPr>
          <w:noProof/>
          <w:sz w:val="24"/>
          <w:szCs w:val="24"/>
          <w:lang w:val="es-DO" w:eastAsia="es-DO"/>
        </w:rPr>
        <w:drawing>
          <wp:inline distT="0" distB="0" distL="0" distR="0" wp14:anchorId="53DA4501" wp14:editId="77960B0E">
            <wp:extent cx="2576594" cy="128055"/>
            <wp:effectExtent l="0" t="0" r="0" b="0"/>
            <wp:docPr id="197389" name="Picture 197389"/>
            <wp:cNvGraphicFramePr/>
            <a:graphic xmlns:a="http://schemas.openxmlformats.org/drawingml/2006/main">
              <a:graphicData uri="http://schemas.openxmlformats.org/drawingml/2006/picture">
                <pic:pic xmlns:pic="http://schemas.openxmlformats.org/drawingml/2006/picture">
                  <pic:nvPicPr>
                    <pic:cNvPr id="197389" name="Picture 197389"/>
                    <pic:cNvPicPr/>
                  </pic:nvPicPr>
                  <pic:blipFill>
                    <a:blip r:embed="rId11"/>
                    <a:stretch>
                      <a:fillRect/>
                    </a:stretch>
                  </pic:blipFill>
                  <pic:spPr>
                    <a:xfrm>
                      <a:off x="0" y="0"/>
                      <a:ext cx="2576594" cy="128055"/>
                    </a:xfrm>
                    <a:prstGeom prst="rect">
                      <a:avLst/>
                    </a:prstGeom>
                  </pic:spPr>
                </pic:pic>
              </a:graphicData>
            </a:graphic>
          </wp:inline>
        </w:drawing>
      </w:r>
    </w:p>
    <w:p w:rsidR="005765C8" w:rsidRPr="00832F81" w:rsidRDefault="005765C8" w:rsidP="005765C8">
      <w:pPr>
        <w:spacing w:after="0" w:line="259" w:lineRule="auto"/>
        <w:ind w:left="245" w:right="352" w:hanging="10"/>
        <w:jc w:val="left"/>
        <w:rPr>
          <w:szCs w:val="24"/>
          <w:lang w:val="es-DO"/>
        </w:rPr>
      </w:pPr>
      <w:r w:rsidRPr="00832F81">
        <w:rPr>
          <w:rFonts w:ascii="Times New Roman" w:eastAsia="Times New Roman" w:hAnsi="Times New Roman" w:cs="Times New Roman"/>
          <w:szCs w:val="24"/>
          <w:lang w:val="es-DO"/>
        </w:rPr>
        <w:t>PARTE 1</w:t>
      </w:r>
      <w:r w:rsidRPr="00832F81">
        <w:rPr>
          <w:noProof/>
          <w:szCs w:val="24"/>
          <w:lang w:val="es-DO" w:eastAsia="es-DO"/>
        </w:rPr>
        <w:drawing>
          <wp:inline distT="0" distB="0" distL="0" distR="0" wp14:anchorId="0C9987AC" wp14:editId="78F680FC">
            <wp:extent cx="4860464" cy="128055"/>
            <wp:effectExtent l="0" t="0" r="0" b="0"/>
            <wp:docPr id="197391" name="Picture 197391"/>
            <wp:cNvGraphicFramePr/>
            <a:graphic xmlns:a="http://schemas.openxmlformats.org/drawingml/2006/main">
              <a:graphicData uri="http://schemas.openxmlformats.org/drawingml/2006/picture">
                <pic:pic xmlns:pic="http://schemas.openxmlformats.org/drawingml/2006/picture">
                  <pic:nvPicPr>
                    <pic:cNvPr id="197391" name="Picture 197391"/>
                    <pic:cNvPicPr/>
                  </pic:nvPicPr>
                  <pic:blipFill>
                    <a:blip r:embed="rId12"/>
                    <a:stretch>
                      <a:fillRect/>
                    </a:stretch>
                  </pic:blipFill>
                  <pic:spPr>
                    <a:xfrm>
                      <a:off x="0" y="0"/>
                      <a:ext cx="4860464" cy="128055"/>
                    </a:xfrm>
                    <a:prstGeom prst="rect">
                      <a:avLst/>
                    </a:prstGeom>
                  </pic:spPr>
                </pic:pic>
              </a:graphicData>
            </a:graphic>
          </wp:inline>
        </w:drawing>
      </w:r>
    </w:p>
    <w:p w:rsidR="005765C8" w:rsidRPr="00832F81" w:rsidRDefault="005765C8" w:rsidP="005765C8">
      <w:pPr>
        <w:spacing w:after="50" w:line="259" w:lineRule="auto"/>
        <w:ind w:left="245" w:right="352" w:hanging="10"/>
        <w:jc w:val="left"/>
        <w:rPr>
          <w:szCs w:val="24"/>
          <w:lang w:val="es-DO"/>
        </w:rPr>
      </w:pPr>
      <w:r w:rsidRPr="00832F81">
        <w:rPr>
          <w:rFonts w:ascii="Times New Roman" w:eastAsia="Times New Roman" w:hAnsi="Times New Roman" w:cs="Times New Roman"/>
          <w:szCs w:val="24"/>
          <w:lang w:val="es-DO"/>
        </w:rPr>
        <w:t>PROCEDIMIENTOS DEL PROCESO DE EXCEPCION DE SITUACION DE EMERGENCIA NACIONAL</w:t>
      </w:r>
      <w:r w:rsidRPr="00832F81">
        <w:rPr>
          <w:noProof/>
          <w:szCs w:val="24"/>
          <w:lang w:val="es-DO" w:eastAsia="es-DO"/>
        </w:rPr>
        <w:drawing>
          <wp:inline distT="0" distB="0" distL="0" distR="0" wp14:anchorId="7C82A3E4" wp14:editId="3AD64988">
            <wp:extent cx="3640774" cy="121957"/>
            <wp:effectExtent l="0" t="0" r="0" b="0"/>
            <wp:docPr id="197393" name="Picture 197393"/>
            <wp:cNvGraphicFramePr/>
            <a:graphic xmlns:a="http://schemas.openxmlformats.org/drawingml/2006/main">
              <a:graphicData uri="http://schemas.openxmlformats.org/drawingml/2006/picture">
                <pic:pic xmlns:pic="http://schemas.openxmlformats.org/drawingml/2006/picture">
                  <pic:nvPicPr>
                    <pic:cNvPr id="197393" name="Picture 197393"/>
                    <pic:cNvPicPr/>
                  </pic:nvPicPr>
                  <pic:blipFill>
                    <a:blip r:embed="rId13"/>
                    <a:stretch>
                      <a:fillRect/>
                    </a:stretch>
                  </pic:blipFill>
                  <pic:spPr>
                    <a:xfrm>
                      <a:off x="0" y="0"/>
                      <a:ext cx="3640774" cy="121957"/>
                    </a:xfrm>
                    <a:prstGeom prst="rect">
                      <a:avLst/>
                    </a:prstGeom>
                  </pic:spPr>
                </pic:pic>
              </a:graphicData>
            </a:graphic>
          </wp:inline>
        </w:drawing>
      </w:r>
    </w:p>
    <w:p w:rsidR="005765C8" w:rsidRPr="00832F81" w:rsidRDefault="005765C8" w:rsidP="005765C8">
      <w:pPr>
        <w:spacing w:after="3" w:line="265" w:lineRule="auto"/>
        <w:ind w:left="260" w:right="352" w:hanging="10"/>
        <w:jc w:val="left"/>
        <w:rPr>
          <w:szCs w:val="24"/>
          <w:lang w:val="es-DO"/>
        </w:rPr>
      </w:pPr>
      <w:r w:rsidRPr="00832F81">
        <w:rPr>
          <w:rFonts w:ascii="Times New Roman" w:eastAsia="Times New Roman" w:hAnsi="Times New Roman" w:cs="Times New Roman"/>
          <w:szCs w:val="24"/>
          <w:lang w:val="es-DO"/>
        </w:rPr>
        <w:t>Sección I</w:t>
      </w:r>
      <w:r w:rsidRPr="00832F81">
        <w:rPr>
          <w:noProof/>
          <w:szCs w:val="24"/>
          <w:lang w:val="es-DO" w:eastAsia="es-DO"/>
        </w:rPr>
        <w:drawing>
          <wp:inline distT="0" distB="0" distL="0" distR="0" wp14:anchorId="3E8E2AE9" wp14:editId="6F10F373">
            <wp:extent cx="4894005" cy="128055"/>
            <wp:effectExtent l="0" t="0" r="0" b="0"/>
            <wp:docPr id="197395" name="Picture 197395"/>
            <wp:cNvGraphicFramePr/>
            <a:graphic xmlns:a="http://schemas.openxmlformats.org/drawingml/2006/main">
              <a:graphicData uri="http://schemas.openxmlformats.org/drawingml/2006/picture">
                <pic:pic xmlns:pic="http://schemas.openxmlformats.org/drawingml/2006/picture">
                  <pic:nvPicPr>
                    <pic:cNvPr id="197395" name="Picture 197395"/>
                    <pic:cNvPicPr/>
                  </pic:nvPicPr>
                  <pic:blipFill>
                    <a:blip r:embed="rId14"/>
                    <a:stretch>
                      <a:fillRect/>
                    </a:stretch>
                  </pic:blipFill>
                  <pic:spPr>
                    <a:xfrm>
                      <a:off x="0" y="0"/>
                      <a:ext cx="4894005" cy="128055"/>
                    </a:xfrm>
                    <a:prstGeom prst="rect">
                      <a:avLst/>
                    </a:prstGeom>
                  </pic:spPr>
                </pic:pic>
              </a:graphicData>
            </a:graphic>
          </wp:inline>
        </w:drawing>
      </w:r>
    </w:p>
    <w:p w:rsidR="005765C8" w:rsidRPr="00832F81" w:rsidRDefault="005765C8" w:rsidP="005765C8">
      <w:pPr>
        <w:spacing w:after="0" w:line="259" w:lineRule="auto"/>
        <w:ind w:left="245" w:right="352" w:hanging="10"/>
        <w:jc w:val="left"/>
        <w:rPr>
          <w:szCs w:val="24"/>
          <w:lang w:val="es-DO"/>
        </w:rPr>
      </w:pPr>
      <w:r w:rsidRPr="00832F81">
        <w:rPr>
          <w:rFonts w:ascii="Times New Roman" w:eastAsia="Times New Roman" w:hAnsi="Times New Roman" w:cs="Times New Roman"/>
          <w:szCs w:val="24"/>
          <w:lang w:val="es-DO"/>
        </w:rPr>
        <w:t>Instrucciones a los Oferentes (IAO)</w:t>
      </w:r>
      <w:r w:rsidRPr="00832F81">
        <w:rPr>
          <w:noProof/>
          <w:szCs w:val="24"/>
          <w:lang w:val="es-DO" w:eastAsia="es-DO"/>
        </w:rPr>
        <w:drawing>
          <wp:inline distT="0" distB="0" distL="0" distR="0" wp14:anchorId="74A32000" wp14:editId="310FA898">
            <wp:extent cx="3326704" cy="118908"/>
            <wp:effectExtent l="0" t="0" r="0" b="0"/>
            <wp:docPr id="197397" name="Picture 197397"/>
            <wp:cNvGraphicFramePr/>
            <a:graphic xmlns:a="http://schemas.openxmlformats.org/drawingml/2006/main">
              <a:graphicData uri="http://schemas.openxmlformats.org/drawingml/2006/picture">
                <pic:pic xmlns:pic="http://schemas.openxmlformats.org/drawingml/2006/picture">
                  <pic:nvPicPr>
                    <pic:cNvPr id="197397" name="Picture 197397"/>
                    <pic:cNvPicPr/>
                  </pic:nvPicPr>
                  <pic:blipFill>
                    <a:blip r:embed="rId15"/>
                    <a:stretch>
                      <a:fillRect/>
                    </a:stretch>
                  </pic:blipFill>
                  <pic:spPr>
                    <a:xfrm>
                      <a:off x="0" y="0"/>
                      <a:ext cx="3326704" cy="118908"/>
                    </a:xfrm>
                    <a:prstGeom prst="rect">
                      <a:avLst/>
                    </a:prstGeom>
                  </pic:spPr>
                </pic:pic>
              </a:graphicData>
            </a:graphic>
          </wp:inline>
        </w:drawing>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1.12 Exención de Responsabilidades</w:t>
      </w:r>
      <w:r w:rsidRPr="00832F81">
        <w:rPr>
          <w:noProof/>
          <w:szCs w:val="24"/>
          <w:lang w:val="es-DO" w:eastAsia="es-DO"/>
        </w:rPr>
        <w:drawing>
          <wp:inline distT="0" distB="0" distL="0" distR="0" wp14:anchorId="2DFCED54" wp14:editId="5B297D37">
            <wp:extent cx="3284014" cy="36587"/>
            <wp:effectExtent l="0" t="0" r="0" b="0"/>
            <wp:docPr id="197399" name="Picture 197399"/>
            <wp:cNvGraphicFramePr/>
            <a:graphic xmlns:a="http://schemas.openxmlformats.org/drawingml/2006/main">
              <a:graphicData uri="http://schemas.openxmlformats.org/drawingml/2006/picture">
                <pic:pic xmlns:pic="http://schemas.openxmlformats.org/drawingml/2006/picture">
                  <pic:nvPicPr>
                    <pic:cNvPr id="197399" name="Picture 197399"/>
                    <pic:cNvPicPr/>
                  </pic:nvPicPr>
                  <pic:blipFill>
                    <a:blip r:embed="rId16"/>
                    <a:stretch>
                      <a:fillRect/>
                    </a:stretch>
                  </pic:blipFill>
                  <pic:spPr>
                    <a:xfrm>
                      <a:off x="0" y="0"/>
                      <a:ext cx="3284014" cy="36587"/>
                    </a:xfrm>
                    <a:prstGeom prst="rect">
                      <a:avLst/>
                    </a:prstGeom>
                  </pic:spPr>
                </pic:pic>
              </a:graphicData>
            </a:graphic>
          </wp:inline>
        </w:drawing>
      </w:r>
      <w:r w:rsidRPr="00832F81">
        <w:rPr>
          <w:rFonts w:ascii="Times New Roman" w:eastAsia="Times New Roman" w:hAnsi="Times New Roman" w:cs="Times New Roman"/>
          <w:szCs w:val="24"/>
          <w:lang w:val="es-DO"/>
        </w:rPr>
        <w:t>10</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1.13 Prácticas Corruptas o Fraudulentas</w:t>
      </w:r>
      <w:r w:rsidRPr="00832F81">
        <w:rPr>
          <w:noProof/>
          <w:szCs w:val="24"/>
          <w:lang w:val="es-DO" w:eastAsia="es-DO"/>
        </w:rPr>
        <w:drawing>
          <wp:inline distT="0" distB="0" distL="0" distR="0" wp14:anchorId="0D2F920A" wp14:editId="75024187">
            <wp:extent cx="3091913" cy="36587"/>
            <wp:effectExtent l="0" t="0" r="0" b="0"/>
            <wp:docPr id="197401" name="Picture 197401"/>
            <wp:cNvGraphicFramePr/>
            <a:graphic xmlns:a="http://schemas.openxmlformats.org/drawingml/2006/main">
              <a:graphicData uri="http://schemas.openxmlformats.org/drawingml/2006/picture">
                <pic:pic xmlns:pic="http://schemas.openxmlformats.org/drawingml/2006/picture">
                  <pic:nvPicPr>
                    <pic:cNvPr id="197401" name="Picture 197401"/>
                    <pic:cNvPicPr/>
                  </pic:nvPicPr>
                  <pic:blipFill>
                    <a:blip r:embed="rId17"/>
                    <a:stretch>
                      <a:fillRect/>
                    </a:stretch>
                  </pic:blipFill>
                  <pic:spPr>
                    <a:xfrm>
                      <a:off x="0" y="0"/>
                      <a:ext cx="3091913" cy="36587"/>
                    </a:xfrm>
                    <a:prstGeom prst="rect">
                      <a:avLst/>
                    </a:prstGeom>
                  </pic:spPr>
                </pic:pic>
              </a:graphicData>
            </a:graphic>
          </wp:inline>
        </w:drawing>
      </w:r>
      <w:r w:rsidRPr="00832F81">
        <w:rPr>
          <w:rFonts w:ascii="Times New Roman" w:eastAsia="Times New Roman" w:hAnsi="Times New Roman" w:cs="Times New Roman"/>
          <w:szCs w:val="24"/>
          <w:lang w:val="es-DO"/>
        </w:rPr>
        <w:t>10</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I. 14 De los Oferentes / Proponentes Hábiles e Inhábiles</w:t>
      </w:r>
      <w:r w:rsidRPr="00832F81">
        <w:rPr>
          <w:noProof/>
          <w:szCs w:val="24"/>
          <w:lang w:val="es-DO" w:eastAsia="es-DO"/>
        </w:rPr>
        <w:drawing>
          <wp:inline distT="0" distB="0" distL="0" distR="0" wp14:anchorId="69D29B7B" wp14:editId="4FA3A90E">
            <wp:extent cx="2296066" cy="30489"/>
            <wp:effectExtent l="0" t="0" r="0" b="0"/>
            <wp:docPr id="197403" name="Picture 197403"/>
            <wp:cNvGraphicFramePr/>
            <a:graphic xmlns:a="http://schemas.openxmlformats.org/drawingml/2006/main">
              <a:graphicData uri="http://schemas.openxmlformats.org/drawingml/2006/picture">
                <pic:pic xmlns:pic="http://schemas.openxmlformats.org/drawingml/2006/picture">
                  <pic:nvPicPr>
                    <pic:cNvPr id="197403" name="Picture 197403"/>
                    <pic:cNvPicPr/>
                  </pic:nvPicPr>
                  <pic:blipFill>
                    <a:blip r:embed="rId18"/>
                    <a:stretch>
                      <a:fillRect/>
                    </a:stretch>
                  </pic:blipFill>
                  <pic:spPr>
                    <a:xfrm>
                      <a:off x="0" y="0"/>
                      <a:ext cx="2296066" cy="30489"/>
                    </a:xfrm>
                    <a:prstGeom prst="rect">
                      <a:avLst/>
                    </a:prstGeom>
                  </pic:spPr>
                </pic:pic>
              </a:graphicData>
            </a:graphic>
          </wp:inline>
        </w:drawing>
      </w:r>
      <w:r w:rsidRPr="00832F81">
        <w:rPr>
          <w:rFonts w:ascii="Times New Roman" w:eastAsia="Times New Roman" w:hAnsi="Times New Roman" w:cs="Times New Roman"/>
          <w:szCs w:val="24"/>
          <w:lang w:val="es-DO"/>
        </w:rPr>
        <w:t>11</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I. 15 Prohibición a Contratar</w:t>
      </w:r>
      <w:r w:rsidRPr="00832F81">
        <w:rPr>
          <w:noProof/>
          <w:szCs w:val="24"/>
          <w:lang w:val="es-DO" w:eastAsia="es-DO"/>
        </w:rPr>
        <w:drawing>
          <wp:inline distT="0" distB="0" distL="0" distR="0" wp14:anchorId="1B7B3D81" wp14:editId="61F330AA">
            <wp:extent cx="3692611" cy="39636"/>
            <wp:effectExtent l="0" t="0" r="0" b="0"/>
            <wp:docPr id="197405" name="Picture 197405"/>
            <wp:cNvGraphicFramePr/>
            <a:graphic xmlns:a="http://schemas.openxmlformats.org/drawingml/2006/main">
              <a:graphicData uri="http://schemas.openxmlformats.org/drawingml/2006/picture">
                <pic:pic xmlns:pic="http://schemas.openxmlformats.org/drawingml/2006/picture">
                  <pic:nvPicPr>
                    <pic:cNvPr id="197405" name="Picture 197405"/>
                    <pic:cNvPicPr/>
                  </pic:nvPicPr>
                  <pic:blipFill>
                    <a:blip r:embed="rId19"/>
                    <a:stretch>
                      <a:fillRect/>
                    </a:stretch>
                  </pic:blipFill>
                  <pic:spPr>
                    <a:xfrm>
                      <a:off x="0" y="0"/>
                      <a:ext cx="3692611" cy="39636"/>
                    </a:xfrm>
                    <a:prstGeom prst="rect">
                      <a:avLst/>
                    </a:prstGeom>
                  </pic:spPr>
                </pic:pic>
              </a:graphicData>
            </a:graphic>
          </wp:inline>
        </w:drawing>
      </w:r>
      <w:r w:rsidRPr="00832F81">
        <w:rPr>
          <w:rFonts w:ascii="Times New Roman" w:eastAsia="Times New Roman" w:hAnsi="Times New Roman" w:cs="Times New Roman"/>
          <w:szCs w:val="24"/>
          <w:lang w:val="es-DO"/>
        </w:rPr>
        <w:t>11</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I. 16 Demostración de Capacidad para Contratar</w:t>
      </w:r>
      <w:r w:rsidRPr="00832F81">
        <w:rPr>
          <w:noProof/>
          <w:szCs w:val="24"/>
          <w:lang w:val="es-DO" w:eastAsia="es-DO"/>
        </w:rPr>
        <w:drawing>
          <wp:inline distT="0" distB="0" distL="0" distR="0" wp14:anchorId="6BA2CC2A" wp14:editId="5F7F5879">
            <wp:extent cx="2680268" cy="30489"/>
            <wp:effectExtent l="0" t="0" r="0" b="0"/>
            <wp:docPr id="197407" name="Picture 197407"/>
            <wp:cNvGraphicFramePr/>
            <a:graphic xmlns:a="http://schemas.openxmlformats.org/drawingml/2006/main">
              <a:graphicData uri="http://schemas.openxmlformats.org/drawingml/2006/picture">
                <pic:pic xmlns:pic="http://schemas.openxmlformats.org/drawingml/2006/picture">
                  <pic:nvPicPr>
                    <pic:cNvPr id="197407" name="Picture 197407"/>
                    <pic:cNvPicPr/>
                  </pic:nvPicPr>
                  <pic:blipFill>
                    <a:blip r:embed="rId20"/>
                    <a:stretch>
                      <a:fillRect/>
                    </a:stretch>
                  </pic:blipFill>
                  <pic:spPr>
                    <a:xfrm>
                      <a:off x="0" y="0"/>
                      <a:ext cx="2680268" cy="30489"/>
                    </a:xfrm>
                    <a:prstGeom prst="rect">
                      <a:avLst/>
                    </a:prstGeom>
                  </pic:spPr>
                </pic:pic>
              </a:graphicData>
            </a:graphic>
          </wp:inline>
        </w:drawing>
      </w:r>
      <w:r w:rsidRPr="00832F81">
        <w:rPr>
          <w:rFonts w:ascii="Times New Roman" w:eastAsia="Times New Roman" w:hAnsi="Times New Roman" w:cs="Times New Roman"/>
          <w:szCs w:val="24"/>
          <w:lang w:val="es-DO"/>
        </w:rPr>
        <w:t>12</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I. 17 Representante Legal</w:t>
      </w:r>
      <w:r w:rsidRPr="00832F81">
        <w:rPr>
          <w:noProof/>
          <w:szCs w:val="24"/>
          <w:lang w:val="es-DO" w:eastAsia="es-DO"/>
        </w:rPr>
        <w:drawing>
          <wp:inline distT="0" distB="0" distL="0" distR="0" wp14:anchorId="38490C43" wp14:editId="6568323E">
            <wp:extent cx="3851170" cy="39636"/>
            <wp:effectExtent l="0" t="0" r="0" b="0"/>
            <wp:docPr id="197409" name="Picture 197409"/>
            <wp:cNvGraphicFramePr/>
            <a:graphic xmlns:a="http://schemas.openxmlformats.org/drawingml/2006/main">
              <a:graphicData uri="http://schemas.openxmlformats.org/drawingml/2006/picture">
                <pic:pic xmlns:pic="http://schemas.openxmlformats.org/drawingml/2006/picture">
                  <pic:nvPicPr>
                    <pic:cNvPr id="197409" name="Picture 197409"/>
                    <pic:cNvPicPr/>
                  </pic:nvPicPr>
                  <pic:blipFill>
                    <a:blip r:embed="rId21"/>
                    <a:stretch>
                      <a:fillRect/>
                    </a:stretch>
                  </pic:blipFill>
                  <pic:spPr>
                    <a:xfrm>
                      <a:off x="0" y="0"/>
                      <a:ext cx="3851170" cy="39636"/>
                    </a:xfrm>
                    <a:prstGeom prst="rect">
                      <a:avLst/>
                    </a:prstGeom>
                  </pic:spPr>
                </pic:pic>
              </a:graphicData>
            </a:graphic>
          </wp:inline>
        </w:drawing>
      </w:r>
      <w:r w:rsidRPr="00832F81">
        <w:rPr>
          <w:rFonts w:ascii="Times New Roman" w:eastAsia="Times New Roman" w:hAnsi="Times New Roman" w:cs="Times New Roman"/>
          <w:szCs w:val="24"/>
          <w:lang w:val="es-DO"/>
        </w:rPr>
        <w:t>13 I. 18 Subsanaciones</w:t>
      </w:r>
      <w:r w:rsidRPr="00832F81">
        <w:rPr>
          <w:noProof/>
          <w:szCs w:val="24"/>
          <w:lang w:val="es-DO" w:eastAsia="es-DO"/>
        </w:rPr>
        <w:drawing>
          <wp:inline distT="0" distB="0" distL="0" distR="0" wp14:anchorId="695C4E6F" wp14:editId="1539F755">
            <wp:extent cx="4134749" cy="39636"/>
            <wp:effectExtent l="0" t="0" r="0" b="0"/>
            <wp:docPr id="197411" name="Picture 197411"/>
            <wp:cNvGraphicFramePr/>
            <a:graphic xmlns:a="http://schemas.openxmlformats.org/drawingml/2006/main">
              <a:graphicData uri="http://schemas.openxmlformats.org/drawingml/2006/picture">
                <pic:pic xmlns:pic="http://schemas.openxmlformats.org/drawingml/2006/picture">
                  <pic:nvPicPr>
                    <pic:cNvPr id="197411" name="Picture 197411"/>
                    <pic:cNvPicPr/>
                  </pic:nvPicPr>
                  <pic:blipFill>
                    <a:blip r:embed="rId22"/>
                    <a:stretch>
                      <a:fillRect/>
                    </a:stretch>
                  </pic:blipFill>
                  <pic:spPr>
                    <a:xfrm>
                      <a:off x="0" y="0"/>
                      <a:ext cx="4134749" cy="39636"/>
                    </a:xfrm>
                    <a:prstGeom prst="rect">
                      <a:avLst/>
                    </a:prstGeom>
                  </pic:spPr>
                </pic:pic>
              </a:graphicData>
            </a:graphic>
          </wp:inline>
        </w:drawing>
      </w:r>
      <w:r w:rsidRPr="00832F81">
        <w:rPr>
          <w:rFonts w:ascii="Times New Roman" w:eastAsia="Times New Roman" w:hAnsi="Times New Roman" w:cs="Times New Roman"/>
          <w:szCs w:val="24"/>
          <w:lang w:val="es-DO"/>
        </w:rPr>
        <w:t>13</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 xml:space="preserve">1.19 Rectificaciones </w:t>
      </w:r>
      <w:proofErr w:type="spellStart"/>
      <w:r w:rsidRPr="00832F81">
        <w:rPr>
          <w:rFonts w:ascii="Times New Roman" w:eastAsia="Times New Roman" w:hAnsi="Times New Roman" w:cs="Times New Roman"/>
          <w:szCs w:val="24"/>
          <w:lang w:val="es-DO"/>
        </w:rPr>
        <w:t>Arifinéticas</w:t>
      </w:r>
      <w:proofErr w:type="spellEnd"/>
      <w:r w:rsidRPr="00832F81">
        <w:rPr>
          <w:noProof/>
          <w:szCs w:val="24"/>
          <w:lang w:val="es-DO" w:eastAsia="es-DO"/>
        </w:rPr>
        <w:drawing>
          <wp:inline distT="0" distB="0" distL="0" distR="0" wp14:anchorId="7826BB9E" wp14:editId="00F88B12">
            <wp:extent cx="3503559" cy="36587"/>
            <wp:effectExtent l="0" t="0" r="0" b="0"/>
            <wp:docPr id="197413" name="Picture 197413"/>
            <wp:cNvGraphicFramePr/>
            <a:graphic xmlns:a="http://schemas.openxmlformats.org/drawingml/2006/main">
              <a:graphicData uri="http://schemas.openxmlformats.org/drawingml/2006/picture">
                <pic:pic xmlns:pic="http://schemas.openxmlformats.org/drawingml/2006/picture">
                  <pic:nvPicPr>
                    <pic:cNvPr id="197413" name="Picture 197413"/>
                    <pic:cNvPicPr/>
                  </pic:nvPicPr>
                  <pic:blipFill>
                    <a:blip r:embed="rId23"/>
                    <a:stretch>
                      <a:fillRect/>
                    </a:stretch>
                  </pic:blipFill>
                  <pic:spPr>
                    <a:xfrm>
                      <a:off x="0" y="0"/>
                      <a:ext cx="3503559" cy="36587"/>
                    </a:xfrm>
                    <a:prstGeom prst="rect">
                      <a:avLst/>
                    </a:prstGeom>
                  </pic:spPr>
                </pic:pic>
              </a:graphicData>
            </a:graphic>
          </wp:inline>
        </w:drawing>
      </w:r>
      <w:r w:rsidRPr="00832F81">
        <w:rPr>
          <w:rFonts w:ascii="Times New Roman" w:eastAsia="Times New Roman" w:hAnsi="Times New Roman" w:cs="Times New Roman"/>
          <w:szCs w:val="24"/>
          <w:lang w:val="es-DO"/>
        </w:rPr>
        <w:t>14</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I .20 Circulares</w:t>
      </w:r>
      <w:r w:rsidRPr="00832F81">
        <w:rPr>
          <w:noProof/>
          <w:szCs w:val="24"/>
          <w:lang w:val="es-DO" w:eastAsia="es-DO"/>
        </w:rPr>
        <w:drawing>
          <wp:inline distT="0" distB="0" distL="0" distR="0" wp14:anchorId="3131493F" wp14:editId="4AD3C084">
            <wp:extent cx="4354293" cy="39636"/>
            <wp:effectExtent l="0" t="0" r="0" b="0"/>
            <wp:docPr id="197415" name="Picture 197415"/>
            <wp:cNvGraphicFramePr/>
            <a:graphic xmlns:a="http://schemas.openxmlformats.org/drawingml/2006/main">
              <a:graphicData uri="http://schemas.openxmlformats.org/drawingml/2006/picture">
                <pic:pic xmlns:pic="http://schemas.openxmlformats.org/drawingml/2006/picture">
                  <pic:nvPicPr>
                    <pic:cNvPr id="197415" name="Picture 197415"/>
                    <pic:cNvPicPr/>
                  </pic:nvPicPr>
                  <pic:blipFill>
                    <a:blip r:embed="rId24"/>
                    <a:stretch>
                      <a:fillRect/>
                    </a:stretch>
                  </pic:blipFill>
                  <pic:spPr>
                    <a:xfrm>
                      <a:off x="0" y="0"/>
                      <a:ext cx="4354293" cy="39636"/>
                    </a:xfrm>
                    <a:prstGeom prst="rect">
                      <a:avLst/>
                    </a:prstGeom>
                  </pic:spPr>
                </pic:pic>
              </a:graphicData>
            </a:graphic>
          </wp:inline>
        </w:drawing>
      </w:r>
      <w:r w:rsidRPr="00832F81">
        <w:rPr>
          <w:rFonts w:ascii="Times New Roman" w:eastAsia="Times New Roman" w:hAnsi="Times New Roman" w:cs="Times New Roman"/>
          <w:szCs w:val="24"/>
          <w:lang w:val="es-DO"/>
        </w:rPr>
        <w:t>14</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I .21 Enmiendas</w:t>
      </w:r>
      <w:r w:rsidRPr="00832F81">
        <w:rPr>
          <w:noProof/>
          <w:szCs w:val="24"/>
          <w:lang w:val="es-DO" w:eastAsia="es-DO"/>
        </w:rPr>
        <w:drawing>
          <wp:inline distT="0" distB="0" distL="0" distR="0" wp14:anchorId="226F001C" wp14:editId="17640113">
            <wp:extent cx="4323800" cy="39636"/>
            <wp:effectExtent l="0" t="0" r="0" b="0"/>
            <wp:docPr id="197417" name="Picture 197417"/>
            <wp:cNvGraphicFramePr/>
            <a:graphic xmlns:a="http://schemas.openxmlformats.org/drawingml/2006/main">
              <a:graphicData uri="http://schemas.openxmlformats.org/drawingml/2006/picture">
                <pic:pic xmlns:pic="http://schemas.openxmlformats.org/drawingml/2006/picture">
                  <pic:nvPicPr>
                    <pic:cNvPr id="197417" name="Picture 197417"/>
                    <pic:cNvPicPr/>
                  </pic:nvPicPr>
                  <pic:blipFill>
                    <a:blip r:embed="rId25"/>
                    <a:stretch>
                      <a:fillRect/>
                    </a:stretch>
                  </pic:blipFill>
                  <pic:spPr>
                    <a:xfrm>
                      <a:off x="0" y="0"/>
                      <a:ext cx="4323800" cy="39636"/>
                    </a:xfrm>
                    <a:prstGeom prst="rect">
                      <a:avLst/>
                    </a:prstGeom>
                  </pic:spPr>
                </pic:pic>
              </a:graphicData>
            </a:graphic>
          </wp:inline>
        </w:drawing>
      </w:r>
      <w:r w:rsidRPr="00832F81">
        <w:rPr>
          <w:rFonts w:ascii="Times New Roman" w:eastAsia="Times New Roman" w:hAnsi="Times New Roman" w:cs="Times New Roman"/>
          <w:szCs w:val="24"/>
          <w:lang w:val="es-DO"/>
        </w:rPr>
        <w:t>15</w:t>
      </w:r>
    </w:p>
    <w:p w:rsidR="005765C8" w:rsidRPr="00832F81" w:rsidRDefault="005765C8" w:rsidP="005765C8">
      <w:pPr>
        <w:spacing w:after="152" w:line="259" w:lineRule="auto"/>
        <w:ind w:left="504" w:right="352" w:hanging="10"/>
        <w:jc w:val="left"/>
        <w:rPr>
          <w:szCs w:val="24"/>
          <w:lang w:val="es-DO"/>
        </w:rPr>
      </w:pPr>
      <w:r w:rsidRPr="00832F81">
        <w:rPr>
          <w:rFonts w:ascii="Times New Roman" w:eastAsia="Times New Roman" w:hAnsi="Times New Roman" w:cs="Times New Roman"/>
          <w:szCs w:val="24"/>
          <w:lang w:val="es-DO"/>
        </w:rPr>
        <w:t>1.22 Reclamos, Impugnaciones y Controversias</w:t>
      </w:r>
      <w:r w:rsidRPr="00832F81">
        <w:rPr>
          <w:noProof/>
          <w:szCs w:val="24"/>
          <w:lang w:val="es-DO" w:eastAsia="es-DO"/>
        </w:rPr>
        <w:drawing>
          <wp:inline distT="0" distB="0" distL="0" distR="0" wp14:anchorId="3154CE32" wp14:editId="1D771222">
            <wp:extent cx="2710760" cy="30490"/>
            <wp:effectExtent l="0" t="0" r="0" b="0"/>
            <wp:docPr id="197419" name="Picture 197419"/>
            <wp:cNvGraphicFramePr/>
            <a:graphic xmlns:a="http://schemas.openxmlformats.org/drawingml/2006/main">
              <a:graphicData uri="http://schemas.openxmlformats.org/drawingml/2006/picture">
                <pic:pic xmlns:pic="http://schemas.openxmlformats.org/drawingml/2006/picture">
                  <pic:nvPicPr>
                    <pic:cNvPr id="197419" name="Picture 197419"/>
                    <pic:cNvPicPr/>
                  </pic:nvPicPr>
                  <pic:blipFill>
                    <a:blip r:embed="rId26"/>
                    <a:stretch>
                      <a:fillRect/>
                    </a:stretch>
                  </pic:blipFill>
                  <pic:spPr>
                    <a:xfrm>
                      <a:off x="0" y="0"/>
                      <a:ext cx="2710760" cy="30490"/>
                    </a:xfrm>
                    <a:prstGeom prst="rect">
                      <a:avLst/>
                    </a:prstGeom>
                  </pic:spPr>
                </pic:pic>
              </a:graphicData>
            </a:graphic>
          </wp:inline>
        </w:drawing>
      </w:r>
      <w:r w:rsidRPr="00832F81">
        <w:rPr>
          <w:rFonts w:ascii="Times New Roman" w:eastAsia="Times New Roman" w:hAnsi="Times New Roman" w:cs="Times New Roman"/>
          <w:szCs w:val="24"/>
          <w:lang w:val="es-DO"/>
        </w:rPr>
        <w:t>15</w:t>
      </w:r>
    </w:p>
    <w:p w:rsidR="005765C8" w:rsidRPr="00832F81" w:rsidRDefault="005765C8" w:rsidP="005765C8">
      <w:pPr>
        <w:spacing w:after="0" w:line="259" w:lineRule="auto"/>
        <w:ind w:left="245" w:right="352" w:hanging="10"/>
        <w:jc w:val="left"/>
        <w:rPr>
          <w:szCs w:val="24"/>
          <w:lang w:val="es-DO"/>
        </w:rPr>
      </w:pPr>
      <w:r w:rsidRPr="00832F81">
        <w:rPr>
          <w:rFonts w:ascii="Times New Roman" w:eastAsia="Times New Roman" w:hAnsi="Times New Roman" w:cs="Times New Roman"/>
          <w:szCs w:val="24"/>
          <w:lang w:val="es-DO"/>
        </w:rPr>
        <w:t>Datos del Proceso de excepción situación de emergencia nacional</w:t>
      </w:r>
      <w:r w:rsidRPr="00832F81">
        <w:rPr>
          <w:noProof/>
          <w:szCs w:val="24"/>
          <w:lang w:val="es-DO" w:eastAsia="es-DO"/>
        </w:rPr>
        <w:drawing>
          <wp:inline distT="0" distB="0" distL="0" distR="0" wp14:anchorId="0ECB8956" wp14:editId="31605E44">
            <wp:extent cx="1417889" cy="36587"/>
            <wp:effectExtent l="0" t="0" r="0" b="0"/>
            <wp:docPr id="197421" name="Picture 197421"/>
            <wp:cNvGraphicFramePr/>
            <a:graphic xmlns:a="http://schemas.openxmlformats.org/drawingml/2006/main">
              <a:graphicData uri="http://schemas.openxmlformats.org/drawingml/2006/picture">
                <pic:pic xmlns:pic="http://schemas.openxmlformats.org/drawingml/2006/picture">
                  <pic:nvPicPr>
                    <pic:cNvPr id="197421" name="Picture 197421"/>
                    <pic:cNvPicPr/>
                  </pic:nvPicPr>
                  <pic:blipFill>
                    <a:blip r:embed="rId27"/>
                    <a:stretch>
                      <a:fillRect/>
                    </a:stretch>
                  </pic:blipFill>
                  <pic:spPr>
                    <a:xfrm>
                      <a:off x="0" y="0"/>
                      <a:ext cx="1417889" cy="36587"/>
                    </a:xfrm>
                    <a:prstGeom prst="rect">
                      <a:avLst/>
                    </a:prstGeom>
                  </pic:spPr>
                </pic:pic>
              </a:graphicData>
            </a:graphic>
          </wp:inline>
        </w:drawing>
      </w:r>
      <w:r w:rsidRPr="00832F81">
        <w:rPr>
          <w:rFonts w:ascii="Times New Roman" w:eastAsia="Times New Roman" w:hAnsi="Times New Roman" w:cs="Times New Roman"/>
          <w:szCs w:val="24"/>
          <w:lang w:val="es-DO"/>
        </w:rPr>
        <w:t>16</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2.2 Procedimiento de Selección</w:t>
      </w:r>
      <w:r w:rsidRPr="00832F81">
        <w:rPr>
          <w:noProof/>
          <w:szCs w:val="24"/>
          <w:lang w:val="es-DO" w:eastAsia="es-DO"/>
        </w:rPr>
        <w:drawing>
          <wp:inline distT="0" distB="0" distL="0" distR="0" wp14:anchorId="69D5789F" wp14:editId="3D816D17">
            <wp:extent cx="3537101" cy="36587"/>
            <wp:effectExtent l="0" t="0" r="0" b="0"/>
            <wp:docPr id="197423" name="Picture 197423"/>
            <wp:cNvGraphicFramePr/>
            <a:graphic xmlns:a="http://schemas.openxmlformats.org/drawingml/2006/main">
              <a:graphicData uri="http://schemas.openxmlformats.org/drawingml/2006/picture">
                <pic:pic xmlns:pic="http://schemas.openxmlformats.org/drawingml/2006/picture">
                  <pic:nvPicPr>
                    <pic:cNvPr id="197423" name="Picture 197423"/>
                    <pic:cNvPicPr/>
                  </pic:nvPicPr>
                  <pic:blipFill>
                    <a:blip r:embed="rId28"/>
                    <a:stretch>
                      <a:fillRect/>
                    </a:stretch>
                  </pic:blipFill>
                  <pic:spPr>
                    <a:xfrm>
                      <a:off x="0" y="0"/>
                      <a:ext cx="3537101" cy="36587"/>
                    </a:xfrm>
                    <a:prstGeom prst="rect">
                      <a:avLst/>
                    </a:prstGeom>
                  </pic:spPr>
                </pic:pic>
              </a:graphicData>
            </a:graphic>
          </wp:inline>
        </w:drawing>
      </w:r>
      <w:r w:rsidRPr="00832F81">
        <w:rPr>
          <w:rFonts w:ascii="Times New Roman" w:eastAsia="Times New Roman" w:hAnsi="Times New Roman" w:cs="Times New Roman"/>
          <w:szCs w:val="24"/>
          <w:lang w:val="es-DO"/>
        </w:rPr>
        <w:t>16</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2.3 Fuente de Recursos</w:t>
      </w:r>
      <w:r w:rsidRPr="00832F81">
        <w:rPr>
          <w:noProof/>
          <w:szCs w:val="24"/>
          <w:lang w:val="es-DO" w:eastAsia="es-DO"/>
        </w:rPr>
        <w:drawing>
          <wp:inline distT="0" distB="0" distL="0" distR="0" wp14:anchorId="0390E12C" wp14:editId="681B0277">
            <wp:extent cx="3942647" cy="36587"/>
            <wp:effectExtent l="0" t="0" r="0" b="0"/>
            <wp:docPr id="197425" name="Picture 197425"/>
            <wp:cNvGraphicFramePr/>
            <a:graphic xmlns:a="http://schemas.openxmlformats.org/drawingml/2006/main">
              <a:graphicData uri="http://schemas.openxmlformats.org/drawingml/2006/picture">
                <pic:pic xmlns:pic="http://schemas.openxmlformats.org/drawingml/2006/picture">
                  <pic:nvPicPr>
                    <pic:cNvPr id="197425" name="Picture 197425"/>
                    <pic:cNvPicPr/>
                  </pic:nvPicPr>
                  <pic:blipFill>
                    <a:blip r:embed="rId29"/>
                    <a:stretch>
                      <a:fillRect/>
                    </a:stretch>
                  </pic:blipFill>
                  <pic:spPr>
                    <a:xfrm>
                      <a:off x="0" y="0"/>
                      <a:ext cx="3942647" cy="36587"/>
                    </a:xfrm>
                    <a:prstGeom prst="rect">
                      <a:avLst/>
                    </a:prstGeom>
                  </pic:spPr>
                </pic:pic>
              </a:graphicData>
            </a:graphic>
          </wp:inline>
        </w:drawing>
      </w:r>
      <w:r w:rsidRPr="00832F81">
        <w:rPr>
          <w:rFonts w:ascii="Times New Roman" w:eastAsia="Times New Roman" w:hAnsi="Times New Roman" w:cs="Times New Roman"/>
          <w:szCs w:val="24"/>
          <w:lang w:val="es-DO"/>
        </w:rPr>
        <w:t>16</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2.4 Condiciones de Pago</w:t>
      </w:r>
      <w:r w:rsidRPr="00832F81">
        <w:rPr>
          <w:noProof/>
          <w:szCs w:val="24"/>
          <w:lang w:val="es-DO" w:eastAsia="es-DO"/>
        </w:rPr>
        <w:drawing>
          <wp:inline distT="0" distB="0" distL="0" distR="0" wp14:anchorId="30563845" wp14:editId="76B985C1">
            <wp:extent cx="3884712" cy="36587"/>
            <wp:effectExtent l="0" t="0" r="0" b="0"/>
            <wp:docPr id="197427" name="Picture 197427"/>
            <wp:cNvGraphicFramePr/>
            <a:graphic xmlns:a="http://schemas.openxmlformats.org/drawingml/2006/main">
              <a:graphicData uri="http://schemas.openxmlformats.org/drawingml/2006/picture">
                <pic:pic xmlns:pic="http://schemas.openxmlformats.org/drawingml/2006/picture">
                  <pic:nvPicPr>
                    <pic:cNvPr id="197427" name="Picture 197427"/>
                    <pic:cNvPicPr/>
                  </pic:nvPicPr>
                  <pic:blipFill>
                    <a:blip r:embed="rId30"/>
                    <a:stretch>
                      <a:fillRect/>
                    </a:stretch>
                  </pic:blipFill>
                  <pic:spPr>
                    <a:xfrm>
                      <a:off x="0" y="0"/>
                      <a:ext cx="3884712" cy="36587"/>
                    </a:xfrm>
                    <a:prstGeom prst="rect">
                      <a:avLst/>
                    </a:prstGeom>
                  </pic:spPr>
                </pic:pic>
              </a:graphicData>
            </a:graphic>
          </wp:inline>
        </w:drawing>
      </w:r>
      <w:r w:rsidRPr="00832F81">
        <w:rPr>
          <w:rFonts w:ascii="Times New Roman" w:eastAsia="Times New Roman" w:hAnsi="Times New Roman" w:cs="Times New Roman"/>
          <w:szCs w:val="24"/>
          <w:lang w:val="es-DO"/>
        </w:rPr>
        <w:t>17</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2.5 Cronograma</w:t>
      </w:r>
      <w:r w:rsidRPr="00832F81">
        <w:rPr>
          <w:noProof/>
          <w:szCs w:val="24"/>
          <w:lang w:val="es-DO" w:eastAsia="es-DO"/>
        </w:rPr>
        <w:drawing>
          <wp:inline distT="0" distB="0" distL="0" distR="0" wp14:anchorId="1D1EF3A0" wp14:editId="4774FF9D">
            <wp:extent cx="4293308" cy="36587"/>
            <wp:effectExtent l="0" t="0" r="0" b="0"/>
            <wp:docPr id="197429" name="Picture 197429"/>
            <wp:cNvGraphicFramePr/>
            <a:graphic xmlns:a="http://schemas.openxmlformats.org/drawingml/2006/main">
              <a:graphicData uri="http://schemas.openxmlformats.org/drawingml/2006/picture">
                <pic:pic xmlns:pic="http://schemas.openxmlformats.org/drawingml/2006/picture">
                  <pic:nvPicPr>
                    <pic:cNvPr id="197429" name="Picture 197429"/>
                    <pic:cNvPicPr/>
                  </pic:nvPicPr>
                  <pic:blipFill>
                    <a:blip r:embed="rId31"/>
                    <a:stretch>
                      <a:fillRect/>
                    </a:stretch>
                  </pic:blipFill>
                  <pic:spPr>
                    <a:xfrm>
                      <a:off x="0" y="0"/>
                      <a:ext cx="4293308" cy="36587"/>
                    </a:xfrm>
                    <a:prstGeom prst="rect">
                      <a:avLst/>
                    </a:prstGeom>
                  </pic:spPr>
                </pic:pic>
              </a:graphicData>
            </a:graphic>
          </wp:inline>
        </w:drawing>
      </w:r>
      <w:r w:rsidRPr="00832F81">
        <w:rPr>
          <w:rFonts w:ascii="Times New Roman" w:eastAsia="Times New Roman" w:hAnsi="Times New Roman" w:cs="Times New Roman"/>
          <w:szCs w:val="24"/>
          <w:lang w:val="es-DO"/>
        </w:rPr>
        <w:t>17</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2.6 Disponibilidad y Adquisición del Pliego de Condiciones</w:t>
      </w:r>
      <w:r w:rsidRPr="00832F81">
        <w:rPr>
          <w:noProof/>
          <w:szCs w:val="24"/>
          <w:lang w:val="es-DO" w:eastAsia="es-DO"/>
        </w:rPr>
        <w:drawing>
          <wp:inline distT="0" distB="0" distL="0" distR="0" wp14:anchorId="1C9319B8" wp14:editId="524E606A">
            <wp:extent cx="2073473" cy="27440"/>
            <wp:effectExtent l="0" t="0" r="0" b="0"/>
            <wp:docPr id="197431" name="Picture 197431"/>
            <wp:cNvGraphicFramePr/>
            <a:graphic xmlns:a="http://schemas.openxmlformats.org/drawingml/2006/main">
              <a:graphicData uri="http://schemas.openxmlformats.org/drawingml/2006/picture">
                <pic:pic xmlns:pic="http://schemas.openxmlformats.org/drawingml/2006/picture">
                  <pic:nvPicPr>
                    <pic:cNvPr id="197431" name="Picture 197431"/>
                    <pic:cNvPicPr/>
                  </pic:nvPicPr>
                  <pic:blipFill>
                    <a:blip r:embed="rId32"/>
                    <a:stretch>
                      <a:fillRect/>
                    </a:stretch>
                  </pic:blipFill>
                  <pic:spPr>
                    <a:xfrm>
                      <a:off x="0" y="0"/>
                      <a:ext cx="2073473" cy="27440"/>
                    </a:xfrm>
                    <a:prstGeom prst="rect">
                      <a:avLst/>
                    </a:prstGeom>
                  </pic:spPr>
                </pic:pic>
              </a:graphicData>
            </a:graphic>
          </wp:inline>
        </w:drawing>
      </w:r>
      <w:r w:rsidRPr="00832F81">
        <w:rPr>
          <w:rFonts w:ascii="Times New Roman" w:eastAsia="Times New Roman" w:hAnsi="Times New Roman" w:cs="Times New Roman"/>
          <w:szCs w:val="24"/>
          <w:lang w:val="es-DO"/>
        </w:rPr>
        <w:t>18</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2.7 Conocimiento y Aceptación del Pliego de Condiciones</w:t>
      </w:r>
      <w:r w:rsidRPr="00832F81">
        <w:rPr>
          <w:noProof/>
          <w:szCs w:val="24"/>
          <w:lang w:val="es-DO" w:eastAsia="es-DO"/>
        </w:rPr>
        <w:drawing>
          <wp:inline distT="0" distB="0" distL="0" distR="0" wp14:anchorId="55A7EAD2" wp14:editId="25E861FE">
            <wp:extent cx="2171048" cy="30489"/>
            <wp:effectExtent l="0" t="0" r="0" b="0"/>
            <wp:docPr id="197433" name="Picture 197433"/>
            <wp:cNvGraphicFramePr/>
            <a:graphic xmlns:a="http://schemas.openxmlformats.org/drawingml/2006/main">
              <a:graphicData uri="http://schemas.openxmlformats.org/drawingml/2006/picture">
                <pic:pic xmlns:pic="http://schemas.openxmlformats.org/drawingml/2006/picture">
                  <pic:nvPicPr>
                    <pic:cNvPr id="197433" name="Picture 197433"/>
                    <pic:cNvPicPr/>
                  </pic:nvPicPr>
                  <pic:blipFill>
                    <a:blip r:embed="rId33"/>
                    <a:stretch>
                      <a:fillRect/>
                    </a:stretch>
                  </pic:blipFill>
                  <pic:spPr>
                    <a:xfrm>
                      <a:off x="0" y="0"/>
                      <a:ext cx="2171048" cy="30489"/>
                    </a:xfrm>
                    <a:prstGeom prst="rect">
                      <a:avLst/>
                    </a:prstGeom>
                  </pic:spPr>
                </pic:pic>
              </a:graphicData>
            </a:graphic>
          </wp:inline>
        </w:drawing>
      </w:r>
      <w:r w:rsidRPr="00832F81">
        <w:rPr>
          <w:rFonts w:ascii="Times New Roman" w:eastAsia="Times New Roman" w:hAnsi="Times New Roman" w:cs="Times New Roman"/>
          <w:szCs w:val="24"/>
          <w:lang w:val="es-DO"/>
        </w:rPr>
        <w:t>18</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2.10 Descripción de los Bienes•</w:t>
      </w:r>
      <w:r w:rsidRPr="00832F81">
        <w:rPr>
          <w:noProof/>
          <w:szCs w:val="24"/>
          <w:lang w:val="es-DO" w:eastAsia="es-DO"/>
        </w:rPr>
        <w:drawing>
          <wp:inline distT="0" distB="0" distL="0" distR="0" wp14:anchorId="39DC7D8F" wp14:editId="5AC99DC1">
            <wp:extent cx="3534051" cy="36587"/>
            <wp:effectExtent l="0" t="0" r="0" b="0"/>
            <wp:docPr id="197435" name="Picture 197435"/>
            <wp:cNvGraphicFramePr/>
            <a:graphic xmlns:a="http://schemas.openxmlformats.org/drawingml/2006/main">
              <a:graphicData uri="http://schemas.openxmlformats.org/drawingml/2006/picture">
                <pic:pic xmlns:pic="http://schemas.openxmlformats.org/drawingml/2006/picture">
                  <pic:nvPicPr>
                    <pic:cNvPr id="197435" name="Picture 197435"/>
                    <pic:cNvPicPr/>
                  </pic:nvPicPr>
                  <pic:blipFill>
                    <a:blip r:embed="rId34"/>
                    <a:stretch>
                      <a:fillRect/>
                    </a:stretch>
                  </pic:blipFill>
                  <pic:spPr>
                    <a:xfrm>
                      <a:off x="0" y="0"/>
                      <a:ext cx="3534051" cy="36587"/>
                    </a:xfrm>
                    <a:prstGeom prst="rect">
                      <a:avLst/>
                    </a:prstGeom>
                  </pic:spPr>
                </pic:pic>
              </a:graphicData>
            </a:graphic>
          </wp:inline>
        </w:drawing>
      </w:r>
      <w:r w:rsidRPr="00832F81">
        <w:rPr>
          <w:rFonts w:ascii="Times New Roman" w:eastAsia="Times New Roman" w:hAnsi="Times New Roman" w:cs="Times New Roman"/>
          <w:szCs w:val="24"/>
          <w:lang w:val="es-DO"/>
        </w:rPr>
        <w:t>19</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2.11 ESPECIFICACIONES TECNICAS DE LOS BIENES</w:t>
      </w:r>
      <w:r w:rsidRPr="00832F81">
        <w:rPr>
          <w:noProof/>
          <w:szCs w:val="24"/>
          <w:lang w:val="es-DO" w:eastAsia="es-DO"/>
        </w:rPr>
        <w:drawing>
          <wp:inline distT="0" distB="0" distL="0" distR="0" wp14:anchorId="748E6D3E" wp14:editId="1701EC0C">
            <wp:extent cx="2107014" cy="30490"/>
            <wp:effectExtent l="0" t="0" r="0" b="0"/>
            <wp:docPr id="197437" name="Picture 197437"/>
            <wp:cNvGraphicFramePr/>
            <a:graphic xmlns:a="http://schemas.openxmlformats.org/drawingml/2006/main">
              <a:graphicData uri="http://schemas.openxmlformats.org/drawingml/2006/picture">
                <pic:pic xmlns:pic="http://schemas.openxmlformats.org/drawingml/2006/picture">
                  <pic:nvPicPr>
                    <pic:cNvPr id="197437" name="Picture 197437"/>
                    <pic:cNvPicPr/>
                  </pic:nvPicPr>
                  <pic:blipFill>
                    <a:blip r:embed="rId35"/>
                    <a:stretch>
                      <a:fillRect/>
                    </a:stretch>
                  </pic:blipFill>
                  <pic:spPr>
                    <a:xfrm>
                      <a:off x="0" y="0"/>
                      <a:ext cx="2107014" cy="30490"/>
                    </a:xfrm>
                    <a:prstGeom prst="rect">
                      <a:avLst/>
                    </a:prstGeom>
                  </pic:spPr>
                </pic:pic>
              </a:graphicData>
            </a:graphic>
          </wp:inline>
        </w:drawing>
      </w:r>
      <w:r w:rsidRPr="00832F81">
        <w:rPr>
          <w:rFonts w:ascii="Times New Roman" w:eastAsia="Times New Roman" w:hAnsi="Times New Roman" w:cs="Times New Roman"/>
          <w:szCs w:val="24"/>
          <w:lang w:val="es-DO"/>
        </w:rPr>
        <w:t>21</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2.12 Duración del Suministro</w:t>
      </w:r>
      <w:r w:rsidRPr="00832F81">
        <w:rPr>
          <w:noProof/>
          <w:szCs w:val="24"/>
          <w:lang w:val="es-DO" w:eastAsia="es-DO"/>
        </w:rPr>
        <w:drawing>
          <wp:inline distT="0" distB="0" distL="0" distR="0" wp14:anchorId="25C45585" wp14:editId="78119885">
            <wp:extent cx="3628577" cy="33538"/>
            <wp:effectExtent l="0" t="0" r="0" b="0"/>
            <wp:docPr id="197439" name="Picture 197439"/>
            <wp:cNvGraphicFramePr/>
            <a:graphic xmlns:a="http://schemas.openxmlformats.org/drawingml/2006/main">
              <a:graphicData uri="http://schemas.openxmlformats.org/drawingml/2006/picture">
                <pic:pic xmlns:pic="http://schemas.openxmlformats.org/drawingml/2006/picture">
                  <pic:nvPicPr>
                    <pic:cNvPr id="197439" name="Picture 197439"/>
                    <pic:cNvPicPr/>
                  </pic:nvPicPr>
                  <pic:blipFill>
                    <a:blip r:embed="rId36"/>
                    <a:stretch>
                      <a:fillRect/>
                    </a:stretch>
                  </pic:blipFill>
                  <pic:spPr>
                    <a:xfrm>
                      <a:off x="0" y="0"/>
                      <a:ext cx="3628577" cy="33538"/>
                    </a:xfrm>
                    <a:prstGeom prst="rect">
                      <a:avLst/>
                    </a:prstGeom>
                  </pic:spPr>
                </pic:pic>
              </a:graphicData>
            </a:graphic>
          </wp:inline>
        </w:drawing>
      </w:r>
      <w:r w:rsidRPr="00832F81">
        <w:rPr>
          <w:rFonts w:ascii="Times New Roman" w:eastAsia="Times New Roman" w:hAnsi="Times New Roman" w:cs="Times New Roman"/>
          <w:szCs w:val="24"/>
          <w:lang w:val="es-DO"/>
        </w:rPr>
        <w:t>22</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2.13 Programa de Suministro</w:t>
      </w:r>
      <w:r w:rsidRPr="00832F81">
        <w:rPr>
          <w:noProof/>
          <w:szCs w:val="24"/>
          <w:lang w:val="es-DO" w:eastAsia="es-DO"/>
        </w:rPr>
        <w:drawing>
          <wp:inline distT="0" distB="0" distL="0" distR="0" wp14:anchorId="015D118F" wp14:editId="6A773C5D">
            <wp:extent cx="3628577" cy="36588"/>
            <wp:effectExtent l="0" t="0" r="0" b="0"/>
            <wp:docPr id="197441" name="Picture 197441"/>
            <wp:cNvGraphicFramePr/>
            <a:graphic xmlns:a="http://schemas.openxmlformats.org/drawingml/2006/main">
              <a:graphicData uri="http://schemas.openxmlformats.org/drawingml/2006/picture">
                <pic:pic xmlns:pic="http://schemas.openxmlformats.org/drawingml/2006/picture">
                  <pic:nvPicPr>
                    <pic:cNvPr id="197441" name="Picture 197441"/>
                    <pic:cNvPicPr/>
                  </pic:nvPicPr>
                  <pic:blipFill>
                    <a:blip r:embed="rId37"/>
                    <a:stretch>
                      <a:fillRect/>
                    </a:stretch>
                  </pic:blipFill>
                  <pic:spPr>
                    <a:xfrm>
                      <a:off x="0" y="0"/>
                      <a:ext cx="3628577" cy="36588"/>
                    </a:xfrm>
                    <a:prstGeom prst="rect">
                      <a:avLst/>
                    </a:prstGeom>
                  </pic:spPr>
                </pic:pic>
              </a:graphicData>
            </a:graphic>
          </wp:inline>
        </w:drawing>
      </w:r>
      <w:r w:rsidRPr="00832F81">
        <w:rPr>
          <w:rFonts w:ascii="Times New Roman" w:eastAsia="Times New Roman" w:hAnsi="Times New Roman" w:cs="Times New Roman"/>
          <w:szCs w:val="24"/>
          <w:lang w:val="es-DO"/>
        </w:rPr>
        <w:t>22</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2.14 PLAN DE ENTREGA/ CRONOGRAMA</w:t>
      </w:r>
      <w:r w:rsidRPr="00832F81">
        <w:rPr>
          <w:noProof/>
          <w:szCs w:val="24"/>
          <w:lang w:val="es-DO" w:eastAsia="es-DO"/>
        </w:rPr>
        <w:drawing>
          <wp:inline distT="0" distB="0" distL="0" distR="0" wp14:anchorId="5670F545" wp14:editId="467E3726">
            <wp:extent cx="2744302" cy="30489"/>
            <wp:effectExtent l="0" t="0" r="0" b="0"/>
            <wp:docPr id="197443" name="Picture 197443"/>
            <wp:cNvGraphicFramePr/>
            <a:graphic xmlns:a="http://schemas.openxmlformats.org/drawingml/2006/main">
              <a:graphicData uri="http://schemas.openxmlformats.org/drawingml/2006/picture">
                <pic:pic xmlns:pic="http://schemas.openxmlformats.org/drawingml/2006/picture">
                  <pic:nvPicPr>
                    <pic:cNvPr id="197443" name="Picture 197443"/>
                    <pic:cNvPicPr/>
                  </pic:nvPicPr>
                  <pic:blipFill>
                    <a:blip r:embed="rId38"/>
                    <a:stretch>
                      <a:fillRect/>
                    </a:stretch>
                  </pic:blipFill>
                  <pic:spPr>
                    <a:xfrm>
                      <a:off x="0" y="0"/>
                      <a:ext cx="2744302" cy="30489"/>
                    </a:xfrm>
                    <a:prstGeom prst="rect">
                      <a:avLst/>
                    </a:prstGeom>
                  </pic:spPr>
                </pic:pic>
              </a:graphicData>
            </a:graphic>
          </wp:inline>
        </w:drawing>
      </w:r>
      <w:r w:rsidRPr="00832F81">
        <w:rPr>
          <w:rFonts w:ascii="Times New Roman" w:eastAsia="Times New Roman" w:hAnsi="Times New Roman" w:cs="Times New Roman"/>
          <w:szCs w:val="24"/>
          <w:lang w:val="es-DO"/>
        </w:rPr>
        <w:t>22</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2.15 Precio y Forma de Pago</w:t>
      </w:r>
      <w:r w:rsidRPr="00832F81">
        <w:rPr>
          <w:noProof/>
          <w:szCs w:val="24"/>
          <w:lang w:val="es-DO" w:eastAsia="es-DO"/>
        </w:rPr>
        <w:drawing>
          <wp:inline distT="0" distB="0" distL="0" distR="0" wp14:anchorId="451AF860" wp14:editId="36B76367">
            <wp:extent cx="3659069" cy="33538"/>
            <wp:effectExtent l="0" t="0" r="0" b="0"/>
            <wp:docPr id="197445" name="Picture 197445"/>
            <wp:cNvGraphicFramePr/>
            <a:graphic xmlns:a="http://schemas.openxmlformats.org/drawingml/2006/main">
              <a:graphicData uri="http://schemas.openxmlformats.org/drawingml/2006/picture">
                <pic:pic xmlns:pic="http://schemas.openxmlformats.org/drawingml/2006/picture">
                  <pic:nvPicPr>
                    <pic:cNvPr id="197445" name="Picture 197445"/>
                    <pic:cNvPicPr/>
                  </pic:nvPicPr>
                  <pic:blipFill>
                    <a:blip r:embed="rId39"/>
                    <a:stretch>
                      <a:fillRect/>
                    </a:stretch>
                  </pic:blipFill>
                  <pic:spPr>
                    <a:xfrm>
                      <a:off x="0" y="0"/>
                      <a:ext cx="3659069" cy="33538"/>
                    </a:xfrm>
                    <a:prstGeom prst="rect">
                      <a:avLst/>
                    </a:prstGeom>
                  </pic:spPr>
                </pic:pic>
              </a:graphicData>
            </a:graphic>
          </wp:inline>
        </w:drawing>
      </w:r>
      <w:r w:rsidRPr="00832F81">
        <w:rPr>
          <w:rFonts w:ascii="Times New Roman" w:eastAsia="Times New Roman" w:hAnsi="Times New Roman" w:cs="Times New Roman"/>
          <w:szCs w:val="24"/>
          <w:lang w:val="es-DO"/>
        </w:rPr>
        <w:t>22</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2.16 Presentación de Propuestas Técnicas y Económicas "Sobre A y B"</w:t>
      </w:r>
      <w:r w:rsidRPr="00832F81">
        <w:rPr>
          <w:noProof/>
          <w:szCs w:val="24"/>
          <w:lang w:val="es-DO" w:eastAsia="es-DO"/>
        </w:rPr>
        <w:drawing>
          <wp:inline distT="0" distB="0" distL="0" distR="0" wp14:anchorId="5AC33E20" wp14:editId="0F3342EB">
            <wp:extent cx="1506317" cy="27441"/>
            <wp:effectExtent l="0" t="0" r="0" b="0"/>
            <wp:docPr id="197447" name="Picture 197447"/>
            <wp:cNvGraphicFramePr/>
            <a:graphic xmlns:a="http://schemas.openxmlformats.org/drawingml/2006/main">
              <a:graphicData uri="http://schemas.openxmlformats.org/drawingml/2006/picture">
                <pic:pic xmlns:pic="http://schemas.openxmlformats.org/drawingml/2006/picture">
                  <pic:nvPicPr>
                    <pic:cNvPr id="197447" name="Picture 197447"/>
                    <pic:cNvPicPr/>
                  </pic:nvPicPr>
                  <pic:blipFill>
                    <a:blip r:embed="rId40"/>
                    <a:stretch>
                      <a:fillRect/>
                    </a:stretch>
                  </pic:blipFill>
                  <pic:spPr>
                    <a:xfrm>
                      <a:off x="0" y="0"/>
                      <a:ext cx="1506317" cy="27441"/>
                    </a:xfrm>
                    <a:prstGeom prst="rect">
                      <a:avLst/>
                    </a:prstGeom>
                  </pic:spPr>
                </pic:pic>
              </a:graphicData>
            </a:graphic>
          </wp:inline>
        </w:drawing>
      </w:r>
      <w:r w:rsidRPr="00832F81">
        <w:rPr>
          <w:rFonts w:ascii="Times New Roman" w:eastAsia="Times New Roman" w:hAnsi="Times New Roman" w:cs="Times New Roman"/>
          <w:szCs w:val="24"/>
          <w:lang w:val="es-DO"/>
        </w:rPr>
        <w:t>23</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2.17 Lugar, Fecha y Hora</w:t>
      </w:r>
      <w:r w:rsidRPr="00832F81">
        <w:rPr>
          <w:noProof/>
          <w:szCs w:val="24"/>
          <w:lang w:val="es-DO" w:eastAsia="es-DO"/>
        </w:rPr>
        <w:drawing>
          <wp:inline distT="0" distB="0" distL="0" distR="0" wp14:anchorId="20F90016" wp14:editId="0B851C65">
            <wp:extent cx="3817629" cy="33538"/>
            <wp:effectExtent l="0" t="0" r="0" b="0"/>
            <wp:docPr id="197449" name="Picture 197449"/>
            <wp:cNvGraphicFramePr/>
            <a:graphic xmlns:a="http://schemas.openxmlformats.org/drawingml/2006/main">
              <a:graphicData uri="http://schemas.openxmlformats.org/drawingml/2006/picture">
                <pic:pic xmlns:pic="http://schemas.openxmlformats.org/drawingml/2006/picture">
                  <pic:nvPicPr>
                    <pic:cNvPr id="197449" name="Picture 197449"/>
                    <pic:cNvPicPr/>
                  </pic:nvPicPr>
                  <pic:blipFill>
                    <a:blip r:embed="rId41"/>
                    <a:stretch>
                      <a:fillRect/>
                    </a:stretch>
                  </pic:blipFill>
                  <pic:spPr>
                    <a:xfrm>
                      <a:off x="0" y="0"/>
                      <a:ext cx="3817629" cy="33538"/>
                    </a:xfrm>
                    <a:prstGeom prst="rect">
                      <a:avLst/>
                    </a:prstGeom>
                  </pic:spPr>
                </pic:pic>
              </a:graphicData>
            </a:graphic>
          </wp:inline>
        </w:drawing>
      </w:r>
      <w:r w:rsidRPr="00832F81">
        <w:rPr>
          <w:rFonts w:ascii="Times New Roman" w:eastAsia="Times New Roman" w:hAnsi="Times New Roman" w:cs="Times New Roman"/>
          <w:szCs w:val="24"/>
          <w:lang w:val="es-DO"/>
        </w:rPr>
        <w:t>23</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lastRenderedPageBreak/>
        <w:t xml:space="preserve">2.18 Forma para la Presentación de los Documentos Contenidos en el "Sobre A y B" y </w:t>
      </w:r>
      <w:proofErr w:type="spellStart"/>
      <w:r w:rsidRPr="00832F81">
        <w:rPr>
          <w:rFonts w:ascii="Times New Roman" w:eastAsia="Times New Roman" w:hAnsi="Times New Roman" w:cs="Times New Roman"/>
          <w:szCs w:val="24"/>
          <w:lang w:val="es-DO"/>
        </w:rPr>
        <w:t>Muesfras</w:t>
      </w:r>
      <w:proofErr w:type="spellEnd"/>
      <w:r w:rsidRPr="00832F81">
        <w:rPr>
          <w:rFonts w:ascii="Times New Roman" w:eastAsia="Times New Roman" w:hAnsi="Times New Roman" w:cs="Times New Roman"/>
          <w:szCs w:val="24"/>
          <w:lang w:val="es-DO"/>
        </w:rPr>
        <w:t>•</w:t>
      </w:r>
      <w:r w:rsidRPr="00832F81">
        <w:rPr>
          <w:noProof/>
          <w:szCs w:val="24"/>
          <w:lang w:val="es-DO" w:eastAsia="es-DO"/>
        </w:rPr>
        <w:drawing>
          <wp:inline distT="0" distB="0" distL="0" distR="0" wp14:anchorId="4A9063E3" wp14:editId="2054E737">
            <wp:extent cx="207347" cy="18293"/>
            <wp:effectExtent l="0" t="0" r="0" b="0"/>
            <wp:docPr id="197451" name="Picture 197451"/>
            <wp:cNvGraphicFramePr/>
            <a:graphic xmlns:a="http://schemas.openxmlformats.org/drawingml/2006/main">
              <a:graphicData uri="http://schemas.openxmlformats.org/drawingml/2006/picture">
                <pic:pic xmlns:pic="http://schemas.openxmlformats.org/drawingml/2006/picture">
                  <pic:nvPicPr>
                    <pic:cNvPr id="197451" name="Picture 197451"/>
                    <pic:cNvPicPr/>
                  </pic:nvPicPr>
                  <pic:blipFill>
                    <a:blip r:embed="rId42"/>
                    <a:stretch>
                      <a:fillRect/>
                    </a:stretch>
                  </pic:blipFill>
                  <pic:spPr>
                    <a:xfrm>
                      <a:off x="0" y="0"/>
                      <a:ext cx="207347" cy="18293"/>
                    </a:xfrm>
                    <a:prstGeom prst="rect">
                      <a:avLst/>
                    </a:prstGeom>
                  </pic:spPr>
                </pic:pic>
              </a:graphicData>
            </a:graphic>
          </wp:inline>
        </w:drawing>
      </w:r>
      <w:r w:rsidRPr="00832F81">
        <w:rPr>
          <w:rFonts w:ascii="Times New Roman" w:eastAsia="Times New Roman" w:hAnsi="Times New Roman" w:cs="Times New Roman"/>
          <w:szCs w:val="24"/>
          <w:lang w:val="es-DO"/>
        </w:rPr>
        <w:t>24</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2.19 Documentación a Presentar en Oferta Técnica•</w:t>
      </w:r>
      <w:r w:rsidRPr="00832F81">
        <w:rPr>
          <w:noProof/>
          <w:szCs w:val="24"/>
          <w:lang w:val="es-DO" w:eastAsia="es-DO"/>
        </w:rPr>
        <w:drawing>
          <wp:inline distT="0" distB="0" distL="0" distR="0" wp14:anchorId="78D978FB" wp14:editId="4A033696">
            <wp:extent cx="2521709" cy="24392"/>
            <wp:effectExtent l="0" t="0" r="0" b="0"/>
            <wp:docPr id="197453" name="Picture 197453"/>
            <wp:cNvGraphicFramePr/>
            <a:graphic xmlns:a="http://schemas.openxmlformats.org/drawingml/2006/main">
              <a:graphicData uri="http://schemas.openxmlformats.org/drawingml/2006/picture">
                <pic:pic xmlns:pic="http://schemas.openxmlformats.org/drawingml/2006/picture">
                  <pic:nvPicPr>
                    <pic:cNvPr id="197453" name="Picture 197453"/>
                    <pic:cNvPicPr/>
                  </pic:nvPicPr>
                  <pic:blipFill>
                    <a:blip r:embed="rId43"/>
                    <a:stretch>
                      <a:fillRect/>
                    </a:stretch>
                  </pic:blipFill>
                  <pic:spPr>
                    <a:xfrm>
                      <a:off x="0" y="0"/>
                      <a:ext cx="2521709" cy="24392"/>
                    </a:xfrm>
                    <a:prstGeom prst="rect">
                      <a:avLst/>
                    </a:prstGeom>
                  </pic:spPr>
                </pic:pic>
              </a:graphicData>
            </a:graphic>
          </wp:inline>
        </w:drawing>
      </w:r>
      <w:r w:rsidRPr="00832F81">
        <w:rPr>
          <w:rFonts w:ascii="Times New Roman" w:eastAsia="Times New Roman" w:hAnsi="Times New Roman" w:cs="Times New Roman"/>
          <w:szCs w:val="24"/>
          <w:lang w:val="es-DO"/>
        </w:rPr>
        <w:t>24</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2.20 Forma de Presentación de las Muestras de los Productos</w:t>
      </w:r>
      <w:r w:rsidRPr="00832F81">
        <w:rPr>
          <w:noProof/>
          <w:szCs w:val="24"/>
          <w:lang w:val="es-DO" w:eastAsia="es-DO"/>
        </w:rPr>
        <w:drawing>
          <wp:inline distT="0" distB="0" distL="0" distR="0" wp14:anchorId="790A0CB9" wp14:editId="11970BD2">
            <wp:extent cx="2009439" cy="27440"/>
            <wp:effectExtent l="0" t="0" r="0" b="0"/>
            <wp:docPr id="197455" name="Picture 197455"/>
            <wp:cNvGraphicFramePr/>
            <a:graphic xmlns:a="http://schemas.openxmlformats.org/drawingml/2006/main">
              <a:graphicData uri="http://schemas.openxmlformats.org/drawingml/2006/picture">
                <pic:pic xmlns:pic="http://schemas.openxmlformats.org/drawingml/2006/picture">
                  <pic:nvPicPr>
                    <pic:cNvPr id="197455" name="Picture 197455"/>
                    <pic:cNvPicPr/>
                  </pic:nvPicPr>
                  <pic:blipFill>
                    <a:blip r:embed="rId44"/>
                    <a:stretch>
                      <a:fillRect/>
                    </a:stretch>
                  </pic:blipFill>
                  <pic:spPr>
                    <a:xfrm>
                      <a:off x="0" y="0"/>
                      <a:ext cx="2009439" cy="27440"/>
                    </a:xfrm>
                    <a:prstGeom prst="rect">
                      <a:avLst/>
                    </a:prstGeom>
                  </pic:spPr>
                </pic:pic>
              </a:graphicData>
            </a:graphic>
          </wp:inline>
        </w:drawing>
      </w:r>
      <w:r w:rsidRPr="00832F81">
        <w:rPr>
          <w:rFonts w:ascii="Times New Roman" w:eastAsia="Times New Roman" w:hAnsi="Times New Roman" w:cs="Times New Roman"/>
          <w:szCs w:val="24"/>
          <w:lang w:val="es-DO"/>
        </w:rPr>
        <w:t>27</w:t>
      </w:r>
    </w:p>
    <w:p w:rsidR="005765C8" w:rsidRPr="00832F81" w:rsidRDefault="005765C8" w:rsidP="005765C8">
      <w:pPr>
        <w:spacing w:after="148" w:line="259" w:lineRule="auto"/>
        <w:ind w:left="504" w:right="352" w:hanging="10"/>
        <w:jc w:val="left"/>
        <w:rPr>
          <w:szCs w:val="24"/>
          <w:lang w:val="es-DO"/>
        </w:rPr>
      </w:pPr>
      <w:r w:rsidRPr="00832F81">
        <w:rPr>
          <w:rFonts w:ascii="Times New Roman" w:eastAsia="Times New Roman" w:hAnsi="Times New Roman" w:cs="Times New Roman"/>
          <w:szCs w:val="24"/>
          <w:lang w:val="es-DO"/>
        </w:rPr>
        <w:t>2.21 Presentación de la oferta económica</w:t>
      </w:r>
      <w:r w:rsidRPr="00832F81">
        <w:rPr>
          <w:noProof/>
          <w:szCs w:val="24"/>
          <w:lang w:val="es-DO" w:eastAsia="es-DO"/>
        </w:rPr>
        <w:drawing>
          <wp:inline distT="0" distB="0" distL="0" distR="0" wp14:anchorId="1367CF2F" wp14:editId="1083FE97">
            <wp:extent cx="3058372" cy="30490"/>
            <wp:effectExtent l="0" t="0" r="0" b="0"/>
            <wp:docPr id="197457" name="Picture 197457"/>
            <wp:cNvGraphicFramePr/>
            <a:graphic xmlns:a="http://schemas.openxmlformats.org/drawingml/2006/main">
              <a:graphicData uri="http://schemas.openxmlformats.org/drawingml/2006/picture">
                <pic:pic xmlns:pic="http://schemas.openxmlformats.org/drawingml/2006/picture">
                  <pic:nvPicPr>
                    <pic:cNvPr id="197457" name="Picture 197457"/>
                    <pic:cNvPicPr/>
                  </pic:nvPicPr>
                  <pic:blipFill>
                    <a:blip r:embed="rId45"/>
                    <a:stretch>
                      <a:fillRect/>
                    </a:stretch>
                  </pic:blipFill>
                  <pic:spPr>
                    <a:xfrm>
                      <a:off x="0" y="0"/>
                      <a:ext cx="3058372" cy="30490"/>
                    </a:xfrm>
                    <a:prstGeom prst="rect">
                      <a:avLst/>
                    </a:prstGeom>
                  </pic:spPr>
                </pic:pic>
              </a:graphicData>
            </a:graphic>
          </wp:inline>
        </w:drawing>
      </w:r>
      <w:r w:rsidRPr="00832F81">
        <w:rPr>
          <w:rFonts w:ascii="Times New Roman" w:eastAsia="Times New Roman" w:hAnsi="Times New Roman" w:cs="Times New Roman"/>
          <w:szCs w:val="24"/>
          <w:lang w:val="es-DO"/>
        </w:rPr>
        <w:t>28</w:t>
      </w:r>
    </w:p>
    <w:p w:rsidR="005765C8" w:rsidRPr="00832F81" w:rsidRDefault="005765C8" w:rsidP="005765C8">
      <w:pPr>
        <w:spacing w:after="3" w:line="265" w:lineRule="auto"/>
        <w:ind w:left="265" w:right="352" w:hanging="10"/>
        <w:jc w:val="left"/>
        <w:rPr>
          <w:szCs w:val="24"/>
          <w:lang w:val="es-DO"/>
        </w:rPr>
      </w:pPr>
      <w:r w:rsidRPr="00832F81">
        <w:rPr>
          <w:rFonts w:ascii="Times New Roman" w:eastAsia="Times New Roman" w:hAnsi="Times New Roman" w:cs="Times New Roman"/>
          <w:szCs w:val="24"/>
          <w:lang w:val="es-DO"/>
        </w:rPr>
        <w:t>Sección m</w:t>
      </w:r>
      <w:r w:rsidRPr="00832F81">
        <w:rPr>
          <w:noProof/>
          <w:szCs w:val="24"/>
          <w:lang w:val="es-DO" w:eastAsia="es-DO"/>
        </w:rPr>
        <w:drawing>
          <wp:inline distT="0" distB="0" distL="0" distR="0" wp14:anchorId="23D1468F" wp14:editId="2E8C9EA3">
            <wp:extent cx="4625674" cy="39636"/>
            <wp:effectExtent l="0" t="0" r="0" b="0"/>
            <wp:docPr id="197459" name="Picture 197459"/>
            <wp:cNvGraphicFramePr/>
            <a:graphic xmlns:a="http://schemas.openxmlformats.org/drawingml/2006/main">
              <a:graphicData uri="http://schemas.openxmlformats.org/drawingml/2006/picture">
                <pic:pic xmlns:pic="http://schemas.openxmlformats.org/drawingml/2006/picture">
                  <pic:nvPicPr>
                    <pic:cNvPr id="197459" name="Picture 197459"/>
                    <pic:cNvPicPr/>
                  </pic:nvPicPr>
                  <pic:blipFill>
                    <a:blip r:embed="rId46"/>
                    <a:stretch>
                      <a:fillRect/>
                    </a:stretch>
                  </pic:blipFill>
                  <pic:spPr>
                    <a:xfrm>
                      <a:off x="0" y="0"/>
                      <a:ext cx="4625674" cy="39636"/>
                    </a:xfrm>
                    <a:prstGeom prst="rect">
                      <a:avLst/>
                    </a:prstGeom>
                  </pic:spPr>
                </pic:pic>
              </a:graphicData>
            </a:graphic>
          </wp:inline>
        </w:drawing>
      </w:r>
      <w:r w:rsidRPr="00832F81">
        <w:rPr>
          <w:rFonts w:ascii="Times New Roman" w:eastAsia="Times New Roman" w:hAnsi="Times New Roman" w:cs="Times New Roman"/>
          <w:szCs w:val="24"/>
          <w:lang w:val="es-DO"/>
        </w:rPr>
        <w:t>29</w:t>
      </w:r>
    </w:p>
    <w:p w:rsidR="005765C8" w:rsidRPr="00832F81" w:rsidRDefault="005765C8" w:rsidP="005765C8">
      <w:pPr>
        <w:spacing w:after="0" w:line="259" w:lineRule="auto"/>
        <w:ind w:left="245" w:right="352" w:hanging="10"/>
        <w:jc w:val="left"/>
        <w:rPr>
          <w:szCs w:val="24"/>
          <w:lang w:val="es-DO"/>
        </w:rPr>
      </w:pPr>
      <w:r w:rsidRPr="00832F81">
        <w:rPr>
          <w:rFonts w:ascii="Times New Roman" w:eastAsia="Times New Roman" w:hAnsi="Times New Roman" w:cs="Times New Roman"/>
          <w:szCs w:val="24"/>
          <w:lang w:val="es-DO"/>
        </w:rPr>
        <w:t>Apertura y Validación de Ofertas</w:t>
      </w:r>
      <w:r w:rsidRPr="00832F81">
        <w:rPr>
          <w:noProof/>
          <w:szCs w:val="24"/>
          <w:lang w:val="es-DO" w:eastAsia="es-DO"/>
        </w:rPr>
        <w:drawing>
          <wp:inline distT="0" distB="0" distL="0" distR="0" wp14:anchorId="3D3D9A43" wp14:editId="7F53C9E3">
            <wp:extent cx="3268769" cy="36588"/>
            <wp:effectExtent l="0" t="0" r="0" b="0"/>
            <wp:docPr id="197461" name="Picture 197461"/>
            <wp:cNvGraphicFramePr/>
            <a:graphic xmlns:a="http://schemas.openxmlformats.org/drawingml/2006/main">
              <a:graphicData uri="http://schemas.openxmlformats.org/drawingml/2006/picture">
                <pic:pic xmlns:pic="http://schemas.openxmlformats.org/drawingml/2006/picture">
                  <pic:nvPicPr>
                    <pic:cNvPr id="197461" name="Picture 197461"/>
                    <pic:cNvPicPr/>
                  </pic:nvPicPr>
                  <pic:blipFill>
                    <a:blip r:embed="rId47"/>
                    <a:stretch>
                      <a:fillRect/>
                    </a:stretch>
                  </pic:blipFill>
                  <pic:spPr>
                    <a:xfrm>
                      <a:off x="0" y="0"/>
                      <a:ext cx="3268769" cy="36588"/>
                    </a:xfrm>
                    <a:prstGeom prst="rect">
                      <a:avLst/>
                    </a:prstGeom>
                  </pic:spPr>
                </pic:pic>
              </a:graphicData>
            </a:graphic>
          </wp:inline>
        </w:drawing>
      </w:r>
      <w:r w:rsidRPr="00832F81">
        <w:rPr>
          <w:rFonts w:ascii="Times New Roman" w:eastAsia="Times New Roman" w:hAnsi="Times New Roman" w:cs="Times New Roman"/>
          <w:szCs w:val="24"/>
          <w:lang w:val="es-DO"/>
        </w:rPr>
        <w:t>29</w:t>
      </w:r>
    </w:p>
    <w:p w:rsidR="005765C8" w:rsidRPr="00832F81" w:rsidRDefault="005765C8" w:rsidP="005765C8">
      <w:pPr>
        <w:numPr>
          <w:ilvl w:val="0"/>
          <w:numId w:val="1"/>
        </w:numPr>
        <w:spacing w:after="4" w:line="259" w:lineRule="auto"/>
        <w:ind w:right="352" w:hanging="173"/>
        <w:jc w:val="left"/>
        <w:rPr>
          <w:szCs w:val="24"/>
          <w:lang w:val="es-DO"/>
        </w:rPr>
      </w:pPr>
      <w:r w:rsidRPr="00832F81">
        <w:rPr>
          <w:rFonts w:ascii="Times New Roman" w:eastAsia="Times New Roman" w:hAnsi="Times New Roman" w:cs="Times New Roman"/>
          <w:szCs w:val="24"/>
          <w:lang w:val="es-DO"/>
        </w:rPr>
        <w:t>I Procedimiento de Apertura de Sobres</w:t>
      </w:r>
      <w:r w:rsidRPr="00832F81">
        <w:rPr>
          <w:noProof/>
          <w:szCs w:val="24"/>
          <w:lang w:val="es-DO" w:eastAsia="es-DO"/>
        </w:rPr>
        <w:drawing>
          <wp:inline distT="0" distB="0" distL="0" distR="0" wp14:anchorId="40FDD713" wp14:editId="6530B8FC">
            <wp:extent cx="3024831" cy="27440"/>
            <wp:effectExtent l="0" t="0" r="0" b="0"/>
            <wp:docPr id="197463" name="Picture 197463"/>
            <wp:cNvGraphicFramePr/>
            <a:graphic xmlns:a="http://schemas.openxmlformats.org/drawingml/2006/main">
              <a:graphicData uri="http://schemas.openxmlformats.org/drawingml/2006/picture">
                <pic:pic xmlns:pic="http://schemas.openxmlformats.org/drawingml/2006/picture">
                  <pic:nvPicPr>
                    <pic:cNvPr id="197463" name="Picture 197463"/>
                    <pic:cNvPicPr/>
                  </pic:nvPicPr>
                  <pic:blipFill>
                    <a:blip r:embed="rId48"/>
                    <a:stretch>
                      <a:fillRect/>
                    </a:stretch>
                  </pic:blipFill>
                  <pic:spPr>
                    <a:xfrm>
                      <a:off x="0" y="0"/>
                      <a:ext cx="3024831" cy="27440"/>
                    </a:xfrm>
                    <a:prstGeom prst="rect">
                      <a:avLst/>
                    </a:prstGeom>
                  </pic:spPr>
                </pic:pic>
              </a:graphicData>
            </a:graphic>
          </wp:inline>
        </w:drawing>
      </w:r>
      <w:r w:rsidRPr="00832F81">
        <w:rPr>
          <w:rFonts w:ascii="Times New Roman" w:eastAsia="Times New Roman" w:hAnsi="Times New Roman" w:cs="Times New Roman"/>
          <w:szCs w:val="24"/>
          <w:lang w:val="es-DO"/>
        </w:rPr>
        <w:t>29</w:t>
      </w:r>
    </w:p>
    <w:p w:rsidR="005765C8" w:rsidRPr="00832F81" w:rsidRDefault="005765C8" w:rsidP="005765C8">
      <w:pPr>
        <w:numPr>
          <w:ilvl w:val="1"/>
          <w:numId w:val="1"/>
        </w:numPr>
        <w:spacing w:after="4" w:line="259" w:lineRule="auto"/>
        <w:ind w:left="1042" w:right="352" w:hanging="303"/>
        <w:jc w:val="left"/>
        <w:rPr>
          <w:szCs w:val="24"/>
        </w:rPr>
      </w:pPr>
      <w:proofErr w:type="spellStart"/>
      <w:r w:rsidRPr="00832F81">
        <w:rPr>
          <w:rFonts w:ascii="Times New Roman" w:eastAsia="Times New Roman" w:hAnsi="Times New Roman" w:cs="Times New Roman"/>
          <w:szCs w:val="24"/>
        </w:rPr>
        <w:t>Apertura</w:t>
      </w:r>
      <w:proofErr w:type="spellEnd"/>
      <w:r w:rsidRPr="00832F81">
        <w:rPr>
          <w:rFonts w:ascii="Times New Roman" w:eastAsia="Times New Roman" w:hAnsi="Times New Roman" w:cs="Times New Roman"/>
          <w:szCs w:val="24"/>
        </w:rPr>
        <w:t xml:space="preserve"> </w:t>
      </w:r>
      <w:proofErr w:type="spellStart"/>
      <w:r w:rsidRPr="00832F81">
        <w:rPr>
          <w:rFonts w:ascii="Times New Roman" w:eastAsia="Times New Roman" w:hAnsi="Times New Roman" w:cs="Times New Roman"/>
          <w:szCs w:val="24"/>
        </w:rPr>
        <w:t>Propuestas</w:t>
      </w:r>
      <w:proofErr w:type="spellEnd"/>
      <w:r w:rsidRPr="00832F81">
        <w:rPr>
          <w:rFonts w:ascii="Times New Roman" w:eastAsia="Times New Roman" w:hAnsi="Times New Roman" w:cs="Times New Roman"/>
          <w:szCs w:val="24"/>
        </w:rPr>
        <w:t xml:space="preserve"> </w:t>
      </w:r>
      <w:proofErr w:type="spellStart"/>
      <w:r w:rsidRPr="00832F81">
        <w:rPr>
          <w:rFonts w:ascii="Times New Roman" w:eastAsia="Times New Roman" w:hAnsi="Times New Roman" w:cs="Times New Roman"/>
          <w:szCs w:val="24"/>
        </w:rPr>
        <w:t>Técnicas</w:t>
      </w:r>
      <w:proofErr w:type="spellEnd"/>
      <w:r w:rsidRPr="00832F81">
        <w:rPr>
          <w:noProof/>
          <w:szCs w:val="24"/>
          <w:lang w:val="es-DO" w:eastAsia="es-DO"/>
        </w:rPr>
        <w:drawing>
          <wp:inline distT="0" distB="0" distL="0" distR="0" wp14:anchorId="359CC957" wp14:editId="5AE4E825">
            <wp:extent cx="3439525" cy="30490"/>
            <wp:effectExtent l="0" t="0" r="0" b="0"/>
            <wp:docPr id="197465" name="Picture 197465"/>
            <wp:cNvGraphicFramePr/>
            <a:graphic xmlns:a="http://schemas.openxmlformats.org/drawingml/2006/main">
              <a:graphicData uri="http://schemas.openxmlformats.org/drawingml/2006/picture">
                <pic:pic xmlns:pic="http://schemas.openxmlformats.org/drawingml/2006/picture">
                  <pic:nvPicPr>
                    <pic:cNvPr id="197465" name="Picture 197465"/>
                    <pic:cNvPicPr/>
                  </pic:nvPicPr>
                  <pic:blipFill>
                    <a:blip r:embed="rId49"/>
                    <a:stretch>
                      <a:fillRect/>
                    </a:stretch>
                  </pic:blipFill>
                  <pic:spPr>
                    <a:xfrm>
                      <a:off x="0" y="0"/>
                      <a:ext cx="3439525" cy="30490"/>
                    </a:xfrm>
                    <a:prstGeom prst="rect">
                      <a:avLst/>
                    </a:prstGeom>
                  </pic:spPr>
                </pic:pic>
              </a:graphicData>
            </a:graphic>
          </wp:inline>
        </w:drawing>
      </w:r>
      <w:r w:rsidRPr="00832F81">
        <w:rPr>
          <w:rFonts w:ascii="Times New Roman" w:eastAsia="Times New Roman" w:hAnsi="Times New Roman" w:cs="Times New Roman"/>
          <w:szCs w:val="24"/>
        </w:rPr>
        <w:t>29</w:t>
      </w:r>
    </w:p>
    <w:p w:rsidR="005765C8" w:rsidRPr="00832F81" w:rsidRDefault="005765C8" w:rsidP="005765C8">
      <w:pPr>
        <w:numPr>
          <w:ilvl w:val="1"/>
          <w:numId w:val="1"/>
        </w:numPr>
        <w:spacing w:after="4" w:line="259" w:lineRule="auto"/>
        <w:ind w:left="1042" w:right="352" w:hanging="303"/>
        <w:jc w:val="left"/>
        <w:rPr>
          <w:szCs w:val="24"/>
          <w:lang w:val="es-DO"/>
        </w:rPr>
      </w:pPr>
      <w:r w:rsidRPr="00832F81">
        <w:rPr>
          <w:rFonts w:ascii="Times New Roman" w:eastAsia="Times New Roman" w:hAnsi="Times New Roman" w:cs="Times New Roman"/>
          <w:szCs w:val="24"/>
          <w:lang w:val="es-DO"/>
        </w:rPr>
        <w:t>Validación y Verificación de Documentos</w:t>
      </w:r>
      <w:r w:rsidRPr="00832F81">
        <w:rPr>
          <w:noProof/>
          <w:szCs w:val="24"/>
          <w:lang w:val="es-DO" w:eastAsia="es-DO"/>
        </w:rPr>
        <w:drawing>
          <wp:inline distT="0" distB="0" distL="0" distR="0" wp14:anchorId="211F90D2" wp14:editId="53039504">
            <wp:extent cx="2805287" cy="30490"/>
            <wp:effectExtent l="0" t="0" r="0" b="0"/>
            <wp:docPr id="197467" name="Picture 197467"/>
            <wp:cNvGraphicFramePr/>
            <a:graphic xmlns:a="http://schemas.openxmlformats.org/drawingml/2006/main">
              <a:graphicData uri="http://schemas.openxmlformats.org/drawingml/2006/picture">
                <pic:pic xmlns:pic="http://schemas.openxmlformats.org/drawingml/2006/picture">
                  <pic:nvPicPr>
                    <pic:cNvPr id="197467" name="Picture 197467"/>
                    <pic:cNvPicPr/>
                  </pic:nvPicPr>
                  <pic:blipFill>
                    <a:blip r:embed="rId50"/>
                    <a:stretch>
                      <a:fillRect/>
                    </a:stretch>
                  </pic:blipFill>
                  <pic:spPr>
                    <a:xfrm>
                      <a:off x="0" y="0"/>
                      <a:ext cx="2805287" cy="30490"/>
                    </a:xfrm>
                    <a:prstGeom prst="rect">
                      <a:avLst/>
                    </a:prstGeom>
                  </pic:spPr>
                </pic:pic>
              </a:graphicData>
            </a:graphic>
          </wp:inline>
        </w:drawing>
      </w:r>
      <w:r w:rsidRPr="00832F81">
        <w:rPr>
          <w:rFonts w:ascii="Times New Roman" w:eastAsia="Times New Roman" w:hAnsi="Times New Roman" w:cs="Times New Roman"/>
          <w:szCs w:val="24"/>
          <w:lang w:val="es-DO"/>
        </w:rPr>
        <w:t>30</w:t>
      </w:r>
    </w:p>
    <w:p w:rsidR="005765C8" w:rsidRPr="00832F81" w:rsidRDefault="005765C8" w:rsidP="005765C8">
      <w:pPr>
        <w:numPr>
          <w:ilvl w:val="1"/>
          <w:numId w:val="1"/>
        </w:numPr>
        <w:spacing w:after="4" w:line="259" w:lineRule="auto"/>
        <w:ind w:left="1042" w:right="352" w:hanging="303"/>
        <w:jc w:val="left"/>
        <w:rPr>
          <w:szCs w:val="24"/>
        </w:rPr>
      </w:pPr>
      <w:proofErr w:type="spellStart"/>
      <w:r w:rsidRPr="00832F81">
        <w:rPr>
          <w:rFonts w:ascii="Times New Roman" w:eastAsia="Times New Roman" w:hAnsi="Times New Roman" w:cs="Times New Roman"/>
          <w:szCs w:val="24"/>
        </w:rPr>
        <w:t>Criterios</w:t>
      </w:r>
      <w:proofErr w:type="spellEnd"/>
      <w:r w:rsidRPr="00832F81">
        <w:rPr>
          <w:rFonts w:ascii="Times New Roman" w:eastAsia="Times New Roman" w:hAnsi="Times New Roman" w:cs="Times New Roman"/>
          <w:szCs w:val="24"/>
        </w:rPr>
        <w:t xml:space="preserve"> de </w:t>
      </w:r>
      <w:proofErr w:type="spellStart"/>
      <w:r w:rsidRPr="00832F81">
        <w:rPr>
          <w:rFonts w:ascii="Times New Roman" w:eastAsia="Times New Roman" w:hAnsi="Times New Roman" w:cs="Times New Roman"/>
          <w:szCs w:val="24"/>
        </w:rPr>
        <w:t>Evaluación</w:t>
      </w:r>
      <w:proofErr w:type="spellEnd"/>
      <w:r w:rsidRPr="00832F81">
        <w:rPr>
          <w:noProof/>
          <w:szCs w:val="24"/>
          <w:lang w:val="es-DO" w:eastAsia="es-DO"/>
        </w:rPr>
        <w:drawing>
          <wp:inline distT="0" distB="0" distL="0" distR="0" wp14:anchorId="6BDDD2EA" wp14:editId="37F15AC3">
            <wp:extent cx="3756644" cy="30489"/>
            <wp:effectExtent l="0" t="0" r="0" b="0"/>
            <wp:docPr id="197469" name="Picture 197469"/>
            <wp:cNvGraphicFramePr/>
            <a:graphic xmlns:a="http://schemas.openxmlformats.org/drawingml/2006/main">
              <a:graphicData uri="http://schemas.openxmlformats.org/drawingml/2006/picture">
                <pic:pic xmlns:pic="http://schemas.openxmlformats.org/drawingml/2006/picture">
                  <pic:nvPicPr>
                    <pic:cNvPr id="197469" name="Picture 197469"/>
                    <pic:cNvPicPr/>
                  </pic:nvPicPr>
                  <pic:blipFill>
                    <a:blip r:embed="rId51"/>
                    <a:stretch>
                      <a:fillRect/>
                    </a:stretch>
                  </pic:blipFill>
                  <pic:spPr>
                    <a:xfrm>
                      <a:off x="0" y="0"/>
                      <a:ext cx="3756644" cy="30489"/>
                    </a:xfrm>
                    <a:prstGeom prst="rect">
                      <a:avLst/>
                    </a:prstGeom>
                  </pic:spPr>
                </pic:pic>
              </a:graphicData>
            </a:graphic>
          </wp:inline>
        </w:drawing>
      </w:r>
      <w:r w:rsidRPr="00832F81">
        <w:rPr>
          <w:rFonts w:ascii="Times New Roman" w:eastAsia="Times New Roman" w:hAnsi="Times New Roman" w:cs="Times New Roman"/>
          <w:szCs w:val="24"/>
        </w:rPr>
        <w:t>30</w:t>
      </w:r>
    </w:p>
    <w:p w:rsidR="005765C8" w:rsidRPr="00832F81" w:rsidRDefault="005765C8" w:rsidP="005765C8">
      <w:pPr>
        <w:numPr>
          <w:ilvl w:val="1"/>
          <w:numId w:val="2"/>
        </w:numPr>
        <w:spacing w:after="53" w:line="259" w:lineRule="auto"/>
        <w:ind w:left="1032" w:right="352" w:hanging="298"/>
        <w:jc w:val="left"/>
        <w:rPr>
          <w:szCs w:val="24"/>
        </w:rPr>
      </w:pPr>
      <w:proofErr w:type="spellStart"/>
      <w:r w:rsidRPr="00832F81">
        <w:rPr>
          <w:szCs w:val="24"/>
        </w:rPr>
        <w:t>Apertura</w:t>
      </w:r>
      <w:proofErr w:type="spellEnd"/>
      <w:r w:rsidRPr="00832F81">
        <w:rPr>
          <w:szCs w:val="24"/>
        </w:rPr>
        <w:t xml:space="preserve"> de </w:t>
      </w:r>
      <w:proofErr w:type="spellStart"/>
      <w:r w:rsidRPr="00832F81">
        <w:rPr>
          <w:szCs w:val="24"/>
        </w:rPr>
        <w:t>Propuestas</w:t>
      </w:r>
      <w:proofErr w:type="spellEnd"/>
      <w:r w:rsidRPr="00832F81">
        <w:rPr>
          <w:szCs w:val="24"/>
        </w:rPr>
        <w:t xml:space="preserve"> </w:t>
      </w:r>
      <w:proofErr w:type="spellStart"/>
      <w:r w:rsidRPr="00832F81">
        <w:rPr>
          <w:szCs w:val="24"/>
        </w:rPr>
        <w:t>Económicas</w:t>
      </w:r>
      <w:proofErr w:type="spellEnd"/>
      <w:r w:rsidRPr="00832F81">
        <w:rPr>
          <w:noProof/>
          <w:szCs w:val="24"/>
          <w:lang w:val="es-DO" w:eastAsia="es-DO"/>
        </w:rPr>
        <w:drawing>
          <wp:inline distT="0" distB="0" distL="0" distR="0" wp14:anchorId="78526CCC" wp14:editId="0D24BC55">
            <wp:extent cx="3087624" cy="48783"/>
            <wp:effectExtent l="0" t="0" r="0" b="0"/>
            <wp:docPr id="197505" name="Picture 197505"/>
            <wp:cNvGraphicFramePr/>
            <a:graphic xmlns:a="http://schemas.openxmlformats.org/drawingml/2006/main">
              <a:graphicData uri="http://schemas.openxmlformats.org/drawingml/2006/picture">
                <pic:pic xmlns:pic="http://schemas.openxmlformats.org/drawingml/2006/picture">
                  <pic:nvPicPr>
                    <pic:cNvPr id="197505" name="Picture 197505"/>
                    <pic:cNvPicPr/>
                  </pic:nvPicPr>
                  <pic:blipFill>
                    <a:blip r:embed="rId52"/>
                    <a:stretch>
                      <a:fillRect/>
                    </a:stretch>
                  </pic:blipFill>
                  <pic:spPr>
                    <a:xfrm>
                      <a:off x="0" y="0"/>
                      <a:ext cx="3087624" cy="48783"/>
                    </a:xfrm>
                    <a:prstGeom prst="rect">
                      <a:avLst/>
                    </a:prstGeom>
                  </pic:spPr>
                </pic:pic>
              </a:graphicData>
            </a:graphic>
          </wp:inline>
        </w:drawing>
      </w:r>
      <w:r w:rsidRPr="00832F81">
        <w:rPr>
          <w:szCs w:val="24"/>
        </w:rPr>
        <w:t>31</w:t>
      </w:r>
    </w:p>
    <w:p w:rsidR="005765C8" w:rsidRPr="00832F81" w:rsidRDefault="005765C8" w:rsidP="005765C8">
      <w:pPr>
        <w:numPr>
          <w:ilvl w:val="1"/>
          <w:numId w:val="2"/>
        </w:numPr>
        <w:spacing w:after="34" w:line="259" w:lineRule="auto"/>
        <w:ind w:left="1032" w:right="352" w:hanging="298"/>
        <w:jc w:val="left"/>
        <w:rPr>
          <w:szCs w:val="24"/>
        </w:rPr>
      </w:pPr>
      <w:proofErr w:type="spellStart"/>
      <w:r w:rsidRPr="00832F81">
        <w:rPr>
          <w:szCs w:val="24"/>
        </w:rPr>
        <w:t>Confidencialidad</w:t>
      </w:r>
      <w:proofErr w:type="spellEnd"/>
      <w:r w:rsidRPr="00832F81">
        <w:rPr>
          <w:szCs w:val="24"/>
        </w:rPr>
        <w:t xml:space="preserve"> del </w:t>
      </w:r>
      <w:proofErr w:type="spellStart"/>
      <w:r w:rsidRPr="00832F81">
        <w:rPr>
          <w:szCs w:val="24"/>
        </w:rPr>
        <w:t>Proceso</w:t>
      </w:r>
      <w:proofErr w:type="spellEnd"/>
      <w:r w:rsidRPr="00832F81">
        <w:rPr>
          <w:noProof/>
          <w:szCs w:val="24"/>
          <w:lang w:val="es-DO" w:eastAsia="es-DO"/>
        </w:rPr>
        <w:drawing>
          <wp:inline distT="0" distB="0" distL="0" distR="0" wp14:anchorId="6FBB33CC" wp14:editId="7BBEFC63">
            <wp:extent cx="3438145" cy="51832"/>
            <wp:effectExtent l="0" t="0" r="0" b="0"/>
            <wp:docPr id="197507" name="Picture 197507"/>
            <wp:cNvGraphicFramePr/>
            <a:graphic xmlns:a="http://schemas.openxmlformats.org/drawingml/2006/main">
              <a:graphicData uri="http://schemas.openxmlformats.org/drawingml/2006/picture">
                <pic:pic xmlns:pic="http://schemas.openxmlformats.org/drawingml/2006/picture">
                  <pic:nvPicPr>
                    <pic:cNvPr id="197507" name="Picture 197507"/>
                    <pic:cNvPicPr/>
                  </pic:nvPicPr>
                  <pic:blipFill>
                    <a:blip r:embed="rId53"/>
                    <a:stretch>
                      <a:fillRect/>
                    </a:stretch>
                  </pic:blipFill>
                  <pic:spPr>
                    <a:xfrm>
                      <a:off x="0" y="0"/>
                      <a:ext cx="3438145" cy="51832"/>
                    </a:xfrm>
                    <a:prstGeom prst="rect">
                      <a:avLst/>
                    </a:prstGeom>
                  </pic:spPr>
                </pic:pic>
              </a:graphicData>
            </a:graphic>
          </wp:inline>
        </w:drawing>
      </w:r>
      <w:r w:rsidRPr="00832F81">
        <w:rPr>
          <w:szCs w:val="24"/>
        </w:rPr>
        <w:t>32</w:t>
      </w:r>
    </w:p>
    <w:p w:rsidR="005765C8" w:rsidRPr="00832F81" w:rsidRDefault="005765C8" w:rsidP="005765C8">
      <w:pPr>
        <w:numPr>
          <w:ilvl w:val="1"/>
          <w:numId w:val="2"/>
        </w:numPr>
        <w:spacing w:after="54" w:line="259" w:lineRule="auto"/>
        <w:ind w:left="1032" w:right="352" w:hanging="298"/>
        <w:jc w:val="left"/>
        <w:rPr>
          <w:szCs w:val="24"/>
          <w:lang w:val="es-DO"/>
        </w:rPr>
      </w:pPr>
      <w:r w:rsidRPr="00832F81">
        <w:rPr>
          <w:noProof/>
          <w:szCs w:val="24"/>
          <w:lang w:val="es-DO" w:eastAsia="es-DO"/>
        </w:rPr>
        <w:drawing>
          <wp:anchor distT="0" distB="0" distL="114300" distR="114300" simplePos="0" relativeHeight="251659264" behindDoc="0" locked="0" layoutInCell="1" allowOverlap="0" wp14:anchorId="4116B2D6" wp14:editId="1ED795A9">
            <wp:simplePos x="0" y="0"/>
            <wp:positionH relativeFrom="column">
              <wp:posOffset>2206408</wp:posOffset>
            </wp:positionH>
            <wp:positionV relativeFrom="paragraph">
              <wp:posOffset>44483</wp:posOffset>
            </wp:positionV>
            <wp:extent cx="3404616" cy="234767"/>
            <wp:effectExtent l="0" t="0" r="0" b="0"/>
            <wp:wrapSquare wrapText="bothSides"/>
            <wp:docPr id="197509" name="Picture 197509"/>
            <wp:cNvGraphicFramePr/>
            <a:graphic xmlns:a="http://schemas.openxmlformats.org/drawingml/2006/main">
              <a:graphicData uri="http://schemas.openxmlformats.org/drawingml/2006/picture">
                <pic:pic xmlns:pic="http://schemas.openxmlformats.org/drawingml/2006/picture">
                  <pic:nvPicPr>
                    <pic:cNvPr id="197509" name="Picture 197509"/>
                    <pic:cNvPicPr/>
                  </pic:nvPicPr>
                  <pic:blipFill>
                    <a:blip r:embed="rId54"/>
                    <a:stretch>
                      <a:fillRect/>
                    </a:stretch>
                  </pic:blipFill>
                  <pic:spPr>
                    <a:xfrm>
                      <a:off x="0" y="0"/>
                      <a:ext cx="3404616" cy="234767"/>
                    </a:xfrm>
                    <a:prstGeom prst="rect">
                      <a:avLst/>
                    </a:prstGeom>
                  </pic:spPr>
                </pic:pic>
              </a:graphicData>
            </a:graphic>
          </wp:anchor>
        </w:drawing>
      </w:r>
      <w:r w:rsidRPr="00832F81">
        <w:rPr>
          <w:szCs w:val="24"/>
          <w:lang w:val="es-DO"/>
        </w:rPr>
        <w:t>Plazo de Mantenimiento de Oferta</w:t>
      </w:r>
      <w:r w:rsidRPr="00832F81">
        <w:rPr>
          <w:szCs w:val="24"/>
          <w:lang w:val="es-DO"/>
        </w:rPr>
        <w:tab/>
        <w:t>32</w:t>
      </w:r>
    </w:p>
    <w:p w:rsidR="005765C8" w:rsidRPr="00832F81" w:rsidRDefault="005765C8" w:rsidP="005765C8">
      <w:pPr>
        <w:numPr>
          <w:ilvl w:val="1"/>
          <w:numId w:val="2"/>
        </w:numPr>
        <w:spacing w:after="186" w:line="259" w:lineRule="auto"/>
        <w:ind w:left="1032" w:right="352" w:hanging="298"/>
        <w:jc w:val="left"/>
        <w:rPr>
          <w:szCs w:val="24"/>
        </w:rPr>
      </w:pPr>
      <w:proofErr w:type="spellStart"/>
      <w:r w:rsidRPr="00832F81">
        <w:rPr>
          <w:szCs w:val="24"/>
        </w:rPr>
        <w:t>Evaluación</w:t>
      </w:r>
      <w:proofErr w:type="spellEnd"/>
      <w:r w:rsidRPr="00832F81">
        <w:rPr>
          <w:szCs w:val="24"/>
        </w:rPr>
        <w:t xml:space="preserve"> </w:t>
      </w:r>
      <w:proofErr w:type="spellStart"/>
      <w:r w:rsidRPr="00832F81">
        <w:rPr>
          <w:szCs w:val="24"/>
        </w:rPr>
        <w:t>Oferta</w:t>
      </w:r>
      <w:proofErr w:type="spellEnd"/>
      <w:r w:rsidRPr="00832F81">
        <w:rPr>
          <w:szCs w:val="24"/>
        </w:rPr>
        <w:t xml:space="preserve"> Económica32</w:t>
      </w:r>
    </w:p>
    <w:p w:rsidR="005765C8" w:rsidRPr="00832F81" w:rsidRDefault="005765C8" w:rsidP="005765C8">
      <w:pPr>
        <w:spacing w:after="125" w:line="265" w:lineRule="auto"/>
        <w:ind w:left="532" w:right="352" w:hanging="10"/>
        <w:jc w:val="left"/>
        <w:rPr>
          <w:szCs w:val="24"/>
        </w:rPr>
      </w:pPr>
      <w:proofErr w:type="spellStart"/>
      <w:r w:rsidRPr="00832F81">
        <w:rPr>
          <w:szCs w:val="24"/>
        </w:rPr>
        <w:t>Sección</w:t>
      </w:r>
      <w:proofErr w:type="spellEnd"/>
      <w:r w:rsidRPr="00832F81">
        <w:rPr>
          <w:szCs w:val="24"/>
        </w:rPr>
        <w:t xml:space="preserve"> IV</w:t>
      </w:r>
      <w:r w:rsidRPr="00832F81">
        <w:rPr>
          <w:noProof/>
          <w:szCs w:val="24"/>
          <w:lang w:val="es-DO" w:eastAsia="es-DO"/>
        </w:rPr>
        <w:drawing>
          <wp:inline distT="0" distB="0" distL="0" distR="0" wp14:anchorId="265ADFB7" wp14:editId="074537B7">
            <wp:extent cx="4620769" cy="67077"/>
            <wp:effectExtent l="0" t="0" r="0" b="0"/>
            <wp:docPr id="197511" name="Picture 197511"/>
            <wp:cNvGraphicFramePr/>
            <a:graphic xmlns:a="http://schemas.openxmlformats.org/drawingml/2006/main">
              <a:graphicData uri="http://schemas.openxmlformats.org/drawingml/2006/picture">
                <pic:pic xmlns:pic="http://schemas.openxmlformats.org/drawingml/2006/picture">
                  <pic:nvPicPr>
                    <pic:cNvPr id="197511" name="Picture 197511"/>
                    <pic:cNvPicPr/>
                  </pic:nvPicPr>
                  <pic:blipFill>
                    <a:blip r:embed="rId55"/>
                    <a:stretch>
                      <a:fillRect/>
                    </a:stretch>
                  </pic:blipFill>
                  <pic:spPr>
                    <a:xfrm>
                      <a:off x="0" y="0"/>
                      <a:ext cx="4620769" cy="67077"/>
                    </a:xfrm>
                    <a:prstGeom prst="rect">
                      <a:avLst/>
                    </a:prstGeom>
                  </pic:spPr>
                </pic:pic>
              </a:graphicData>
            </a:graphic>
          </wp:inline>
        </w:drawing>
      </w:r>
      <w:r w:rsidRPr="00832F81">
        <w:rPr>
          <w:szCs w:val="24"/>
        </w:rPr>
        <w:t>33</w:t>
      </w:r>
    </w:p>
    <w:p w:rsidR="005765C8" w:rsidRPr="00832F81" w:rsidRDefault="005765C8" w:rsidP="005765C8">
      <w:pPr>
        <w:spacing w:after="0" w:line="259" w:lineRule="auto"/>
        <w:ind w:left="509" w:right="352" w:hanging="10"/>
        <w:jc w:val="left"/>
        <w:rPr>
          <w:szCs w:val="24"/>
        </w:rPr>
      </w:pPr>
      <w:proofErr w:type="spellStart"/>
      <w:r w:rsidRPr="00832F81">
        <w:rPr>
          <w:szCs w:val="24"/>
        </w:rPr>
        <w:t>Adjudicación</w:t>
      </w:r>
      <w:proofErr w:type="spellEnd"/>
      <w:r w:rsidRPr="00832F81">
        <w:rPr>
          <w:noProof/>
          <w:szCs w:val="24"/>
          <w:lang w:val="es-DO" w:eastAsia="es-DO"/>
        </w:rPr>
        <w:drawing>
          <wp:inline distT="0" distB="0" distL="0" distR="0" wp14:anchorId="45E773F3" wp14:editId="5B581A8D">
            <wp:extent cx="4443985" cy="67076"/>
            <wp:effectExtent l="0" t="0" r="0" b="0"/>
            <wp:docPr id="197513" name="Picture 197513"/>
            <wp:cNvGraphicFramePr/>
            <a:graphic xmlns:a="http://schemas.openxmlformats.org/drawingml/2006/main">
              <a:graphicData uri="http://schemas.openxmlformats.org/drawingml/2006/picture">
                <pic:pic xmlns:pic="http://schemas.openxmlformats.org/drawingml/2006/picture">
                  <pic:nvPicPr>
                    <pic:cNvPr id="197513" name="Picture 197513"/>
                    <pic:cNvPicPr/>
                  </pic:nvPicPr>
                  <pic:blipFill>
                    <a:blip r:embed="rId56"/>
                    <a:stretch>
                      <a:fillRect/>
                    </a:stretch>
                  </pic:blipFill>
                  <pic:spPr>
                    <a:xfrm>
                      <a:off x="0" y="0"/>
                      <a:ext cx="4443985" cy="67076"/>
                    </a:xfrm>
                    <a:prstGeom prst="rect">
                      <a:avLst/>
                    </a:prstGeom>
                  </pic:spPr>
                </pic:pic>
              </a:graphicData>
            </a:graphic>
          </wp:inline>
        </w:drawing>
      </w:r>
      <w:r w:rsidRPr="00832F81">
        <w:rPr>
          <w:szCs w:val="24"/>
        </w:rPr>
        <w:t>33</w:t>
      </w:r>
    </w:p>
    <w:p w:rsidR="005765C8" w:rsidRPr="00832F81" w:rsidRDefault="005765C8" w:rsidP="005765C8">
      <w:pPr>
        <w:numPr>
          <w:ilvl w:val="0"/>
          <w:numId w:val="1"/>
        </w:numPr>
        <w:spacing w:after="36" w:line="259" w:lineRule="auto"/>
        <w:ind w:right="352" w:hanging="173"/>
        <w:jc w:val="left"/>
        <w:rPr>
          <w:szCs w:val="24"/>
        </w:rPr>
      </w:pPr>
      <w:r w:rsidRPr="00832F81">
        <w:rPr>
          <w:szCs w:val="24"/>
        </w:rPr>
        <w:t xml:space="preserve">I </w:t>
      </w:r>
      <w:proofErr w:type="spellStart"/>
      <w:r w:rsidRPr="00832F81">
        <w:rPr>
          <w:szCs w:val="24"/>
        </w:rPr>
        <w:t>Criterios</w:t>
      </w:r>
      <w:proofErr w:type="spellEnd"/>
      <w:r w:rsidRPr="00832F81">
        <w:rPr>
          <w:szCs w:val="24"/>
        </w:rPr>
        <w:t xml:space="preserve"> de </w:t>
      </w:r>
      <w:proofErr w:type="spellStart"/>
      <w:r w:rsidRPr="00832F81">
        <w:rPr>
          <w:szCs w:val="24"/>
        </w:rPr>
        <w:t>Adjudicación</w:t>
      </w:r>
      <w:proofErr w:type="spellEnd"/>
      <w:r w:rsidRPr="00832F81">
        <w:rPr>
          <w:noProof/>
          <w:szCs w:val="24"/>
          <w:lang w:val="es-DO" w:eastAsia="es-DO"/>
        </w:rPr>
        <w:drawing>
          <wp:inline distT="0" distB="0" distL="0" distR="0" wp14:anchorId="2C35A2E8" wp14:editId="20B76CF5">
            <wp:extent cx="3627120" cy="51832"/>
            <wp:effectExtent l="0" t="0" r="0" b="0"/>
            <wp:docPr id="197515" name="Picture 197515"/>
            <wp:cNvGraphicFramePr/>
            <a:graphic xmlns:a="http://schemas.openxmlformats.org/drawingml/2006/main">
              <a:graphicData uri="http://schemas.openxmlformats.org/drawingml/2006/picture">
                <pic:pic xmlns:pic="http://schemas.openxmlformats.org/drawingml/2006/picture">
                  <pic:nvPicPr>
                    <pic:cNvPr id="197515" name="Picture 197515"/>
                    <pic:cNvPicPr/>
                  </pic:nvPicPr>
                  <pic:blipFill>
                    <a:blip r:embed="rId57"/>
                    <a:stretch>
                      <a:fillRect/>
                    </a:stretch>
                  </pic:blipFill>
                  <pic:spPr>
                    <a:xfrm>
                      <a:off x="0" y="0"/>
                      <a:ext cx="3627120" cy="51832"/>
                    </a:xfrm>
                    <a:prstGeom prst="rect">
                      <a:avLst/>
                    </a:prstGeom>
                  </pic:spPr>
                </pic:pic>
              </a:graphicData>
            </a:graphic>
          </wp:inline>
        </w:drawing>
      </w:r>
      <w:r w:rsidRPr="00832F81">
        <w:rPr>
          <w:szCs w:val="24"/>
        </w:rPr>
        <w:t>33</w:t>
      </w:r>
    </w:p>
    <w:p w:rsidR="005765C8" w:rsidRPr="00832F81" w:rsidRDefault="005765C8" w:rsidP="005765C8">
      <w:pPr>
        <w:numPr>
          <w:ilvl w:val="1"/>
          <w:numId w:val="1"/>
        </w:numPr>
        <w:spacing w:after="40" w:line="259" w:lineRule="auto"/>
        <w:ind w:left="1042" w:right="352" w:hanging="303"/>
        <w:jc w:val="left"/>
        <w:rPr>
          <w:szCs w:val="24"/>
        </w:rPr>
      </w:pPr>
      <w:proofErr w:type="spellStart"/>
      <w:r w:rsidRPr="00832F81">
        <w:rPr>
          <w:szCs w:val="24"/>
        </w:rPr>
        <w:t>Empate</w:t>
      </w:r>
      <w:proofErr w:type="spellEnd"/>
      <w:r w:rsidRPr="00832F81">
        <w:rPr>
          <w:szCs w:val="24"/>
        </w:rPr>
        <w:t xml:space="preserve"> entre </w:t>
      </w:r>
      <w:proofErr w:type="spellStart"/>
      <w:r w:rsidRPr="00832F81">
        <w:rPr>
          <w:szCs w:val="24"/>
        </w:rPr>
        <w:t>Oferentes</w:t>
      </w:r>
      <w:proofErr w:type="spellEnd"/>
      <w:r w:rsidRPr="00832F81">
        <w:rPr>
          <w:noProof/>
          <w:szCs w:val="24"/>
          <w:lang w:val="es-DO" w:eastAsia="es-DO"/>
        </w:rPr>
        <w:drawing>
          <wp:inline distT="0" distB="0" distL="0" distR="0" wp14:anchorId="04B61E82" wp14:editId="59BD1DFE">
            <wp:extent cx="3749040" cy="51832"/>
            <wp:effectExtent l="0" t="0" r="0" b="0"/>
            <wp:docPr id="197517" name="Picture 197517"/>
            <wp:cNvGraphicFramePr/>
            <a:graphic xmlns:a="http://schemas.openxmlformats.org/drawingml/2006/main">
              <a:graphicData uri="http://schemas.openxmlformats.org/drawingml/2006/picture">
                <pic:pic xmlns:pic="http://schemas.openxmlformats.org/drawingml/2006/picture">
                  <pic:nvPicPr>
                    <pic:cNvPr id="197517" name="Picture 197517"/>
                    <pic:cNvPicPr/>
                  </pic:nvPicPr>
                  <pic:blipFill>
                    <a:blip r:embed="rId58"/>
                    <a:stretch>
                      <a:fillRect/>
                    </a:stretch>
                  </pic:blipFill>
                  <pic:spPr>
                    <a:xfrm>
                      <a:off x="0" y="0"/>
                      <a:ext cx="3749040" cy="51832"/>
                    </a:xfrm>
                    <a:prstGeom prst="rect">
                      <a:avLst/>
                    </a:prstGeom>
                  </pic:spPr>
                </pic:pic>
              </a:graphicData>
            </a:graphic>
          </wp:inline>
        </w:drawing>
      </w:r>
      <w:r w:rsidRPr="00832F81">
        <w:rPr>
          <w:szCs w:val="24"/>
        </w:rPr>
        <w:t>33</w:t>
      </w:r>
    </w:p>
    <w:p w:rsidR="005765C8" w:rsidRPr="00832F81" w:rsidRDefault="005765C8" w:rsidP="005765C8">
      <w:pPr>
        <w:numPr>
          <w:ilvl w:val="1"/>
          <w:numId w:val="1"/>
        </w:numPr>
        <w:spacing w:after="40" w:line="259" w:lineRule="auto"/>
        <w:ind w:left="1042" w:right="352" w:hanging="303"/>
        <w:jc w:val="left"/>
        <w:rPr>
          <w:szCs w:val="24"/>
        </w:rPr>
      </w:pPr>
      <w:proofErr w:type="spellStart"/>
      <w:r w:rsidRPr="00832F81">
        <w:rPr>
          <w:szCs w:val="24"/>
        </w:rPr>
        <w:t>Declaración</w:t>
      </w:r>
      <w:proofErr w:type="spellEnd"/>
      <w:r w:rsidRPr="00832F81">
        <w:rPr>
          <w:szCs w:val="24"/>
        </w:rPr>
        <w:t xml:space="preserve"> de </w:t>
      </w:r>
      <w:proofErr w:type="spellStart"/>
      <w:r w:rsidRPr="00832F81">
        <w:rPr>
          <w:szCs w:val="24"/>
        </w:rPr>
        <w:t>Desierto</w:t>
      </w:r>
      <w:proofErr w:type="spellEnd"/>
      <w:r w:rsidRPr="00832F81">
        <w:rPr>
          <w:noProof/>
          <w:szCs w:val="24"/>
          <w:lang w:val="es-DO" w:eastAsia="es-DO"/>
        </w:rPr>
        <w:drawing>
          <wp:inline distT="0" distB="0" distL="0" distR="0" wp14:anchorId="43F9FCA5" wp14:editId="685E1C42">
            <wp:extent cx="3718560" cy="48783"/>
            <wp:effectExtent l="0" t="0" r="0" b="0"/>
            <wp:docPr id="197519" name="Picture 197519"/>
            <wp:cNvGraphicFramePr/>
            <a:graphic xmlns:a="http://schemas.openxmlformats.org/drawingml/2006/main">
              <a:graphicData uri="http://schemas.openxmlformats.org/drawingml/2006/picture">
                <pic:pic xmlns:pic="http://schemas.openxmlformats.org/drawingml/2006/picture">
                  <pic:nvPicPr>
                    <pic:cNvPr id="197519" name="Picture 197519"/>
                    <pic:cNvPicPr/>
                  </pic:nvPicPr>
                  <pic:blipFill>
                    <a:blip r:embed="rId59"/>
                    <a:stretch>
                      <a:fillRect/>
                    </a:stretch>
                  </pic:blipFill>
                  <pic:spPr>
                    <a:xfrm>
                      <a:off x="0" y="0"/>
                      <a:ext cx="3718560" cy="48783"/>
                    </a:xfrm>
                    <a:prstGeom prst="rect">
                      <a:avLst/>
                    </a:prstGeom>
                  </pic:spPr>
                </pic:pic>
              </a:graphicData>
            </a:graphic>
          </wp:inline>
        </w:drawing>
      </w:r>
      <w:r w:rsidRPr="00832F81">
        <w:rPr>
          <w:szCs w:val="24"/>
        </w:rPr>
        <w:t>34</w:t>
      </w:r>
    </w:p>
    <w:p w:rsidR="005765C8" w:rsidRPr="00832F81" w:rsidRDefault="005765C8" w:rsidP="005765C8">
      <w:pPr>
        <w:numPr>
          <w:ilvl w:val="1"/>
          <w:numId w:val="1"/>
        </w:numPr>
        <w:spacing w:after="4" w:line="259" w:lineRule="auto"/>
        <w:ind w:left="1042" w:right="352" w:hanging="303"/>
        <w:jc w:val="left"/>
        <w:rPr>
          <w:szCs w:val="24"/>
        </w:rPr>
      </w:pPr>
      <w:proofErr w:type="spellStart"/>
      <w:r w:rsidRPr="00832F81">
        <w:rPr>
          <w:szCs w:val="24"/>
        </w:rPr>
        <w:t>Acuerdo</w:t>
      </w:r>
      <w:proofErr w:type="spellEnd"/>
      <w:r w:rsidRPr="00832F81">
        <w:rPr>
          <w:szCs w:val="24"/>
        </w:rPr>
        <w:t xml:space="preserve"> de </w:t>
      </w:r>
      <w:proofErr w:type="spellStart"/>
      <w:r w:rsidRPr="00832F81">
        <w:rPr>
          <w:szCs w:val="24"/>
        </w:rPr>
        <w:t>Adjudicación</w:t>
      </w:r>
      <w:proofErr w:type="spellEnd"/>
      <w:r w:rsidRPr="00832F81">
        <w:rPr>
          <w:noProof/>
          <w:szCs w:val="24"/>
          <w:lang w:val="es-DO" w:eastAsia="es-DO"/>
        </w:rPr>
        <w:drawing>
          <wp:inline distT="0" distB="0" distL="0" distR="0" wp14:anchorId="247CB80C" wp14:editId="5FAD6120">
            <wp:extent cx="3627120" cy="45734"/>
            <wp:effectExtent l="0" t="0" r="0" b="0"/>
            <wp:docPr id="197521" name="Picture 197521"/>
            <wp:cNvGraphicFramePr/>
            <a:graphic xmlns:a="http://schemas.openxmlformats.org/drawingml/2006/main">
              <a:graphicData uri="http://schemas.openxmlformats.org/drawingml/2006/picture">
                <pic:pic xmlns:pic="http://schemas.openxmlformats.org/drawingml/2006/picture">
                  <pic:nvPicPr>
                    <pic:cNvPr id="197521" name="Picture 197521"/>
                    <pic:cNvPicPr/>
                  </pic:nvPicPr>
                  <pic:blipFill>
                    <a:blip r:embed="rId60"/>
                    <a:stretch>
                      <a:fillRect/>
                    </a:stretch>
                  </pic:blipFill>
                  <pic:spPr>
                    <a:xfrm>
                      <a:off x="0" y="0"/>
                      <a:ext cx="3627120" cy="45734"/>
                    </a:xfrm>
                    <a:prstGeom prst="rect">
                      <a:avLst/>
                    </a:prstGeom>
                  </pic:spPr>
                </pic:pic>
              </a:graphicData>
            </a:graphic>
          </wp:inline>
        </w:drawing>
      </w:r>
      <w:r w:rsidRPr="00832F81">
        <w:rPr>
          <w:szCs w:val="24"/>
        </w:rPr>
        <w:t>34</w:t>
      </w:r>
    </w:p>
    <w:p w:rsidR="005765C8" w:rsidRPr="00832F81" w:rsidRDefault="005765C8" w:rsidP="005765C8">
      <w:pPr>
        <w:numPr>
          <w:ilvl w:val="1"/>
          <w:numId w:val="1"/>
        </w:numPr>
        <w:spacing w:after="164" w:line="259" w:lineRule="auto"/>
        <w:ind w:left="1042" w:right="352" w:hanging="303"/>
        <w:jc w:val="left"/>
        <w:rPr>
          <w:szCs w:val="24"/>
        </w:rPr>
      </w:pPr>
      <w:proofErr w:type="spellStart"/>
      <w:r w:rsidRPr="00832F81">
        <w:rPr>
          <w:szCs w:val="24"/>
        </w:rPr>
        <w:t>Adjudicaciones</w:t>
      </w:r>
      <w:proofErr w:type="spellEnd"/>
      <w:r w:rsidRPr="00832F81">
        <w:rPr>
          <w:szCs w:val="24"/>
        </w:rPr>
        <w:t xml:space="preserve"> </w:t>
      </w:r>
      <w:proofErr w:type="spellStart"/>
      <w:r w:rsidRPr="00832F81">
        <w:rPr>
          <w:szCs w:val="24"/>
        </w:rPr>
        <w:t>Posteriores</w:t>
      </w:r>
      <w:proofErr w:type="spellEnd"/>
      <w:r w:rsidRPr="00832F81">
        <w:rPr>
          <w:noProof/>
          <w:szCs w:val="24"/>
          <w:lang w:val="es-DO" w:eastAsia="es-DO"/>
        </w:rPr>
        <w:drawing>
          <wp:inline distT="0" distB="0" distL="0" distR="0" wp14:anchorId="0F8CCC58" wp14:editId="2787FBED">
            <wp:extent cx="3560064" cy="48783"/>
            <wp:effectExtent l="0" t="0" r="0" b="0"/>
            <wp:docPr id="197523" name="Picture 197523"/>
            <wp:cNvGraphicFramePr/>
            <a:graphic xmlns:a="http://schemas.openxmlformats.org/drawingml/2006/main">
              <a:graphicData uri="http://schemas.openxmlformats.org/drawingml/2006/picture">
                <pic:pic xmlns:pic="http://schemas.openxmlformats.org/drawingml/2006/picture">
                  <pic:nvPicPr>
                    <pic:cNvPr id="197523" name="Picture 197523"/>
                    <pic:cNvPicPr/>
                  </pic:nvPicPr>
                  <pic:blipFill>
                    <a:blip r:embed="rId61"/>
                    <a:stretch>
                      <a:fillRect/>
                    </a:stretch>
                  </pic:blipFill>
                  <pic:spPr>
                    <a:xfrm>
                      <a:off x="0" y="0"/>
                      <a:ext cx="3560064" cy="48783"/>
                    </a:xfrm>
                    <a:prstGeom prst="rect">
                      <a:avLst/>
                    </a:prstGeom>
                  </pic:spPr>
                </pic:pic>
              </a:graphicData>
            </a:graphic>
          </wp:inline>
        </w:drawing>
      </w:r>
      <w:r w:rsidRPr="00832F81">
        <w:rPr>
          <w:szCs w:val="24"/>
        </w:rPr>
        <w:t>34</w:t>
      </w:r>
    </w:p>
    <w:p w:rsidR="005765C8" w:rsidRPr="00832F81" w:rsidRDefault="005765C8" w:rsidP="005765C8">
      <w:pPr>
        <w:spacing w:after="0" w:line="259" w:lineRule="auto"/>
        <w:ind w:left="297" w:right="352" w:hanging="10"/>
        <w:jc w:val="left"/>
        <w:rPr>
          <w:szCs w:val="24"/>
        </w:rPr>
      </w:pPr>
      <w:r w:rsidRPr="00832F81">
        <w:rPr>
          <w:szCs w:val="24"/>
        </w:rPr>
        <w:t>PARTE 2</w:t>
      </w:r>
      <w:r w:rsidRPr="00832F81">
        <w:rPr>
          <w:noProof/>
          <w:szCs w:val="24"/>
          <w:lang w:val="es-DO" w:eastAsia="es-DO"/>
        </w:rPr>
        <w:drawing>
          <wp:inline distT="0" distB="0" distL="0" distR="0" wp14:anchorId="5853D685" wp14:editId="23598F4C">
            <wp:extent cx="4751832" cy="64027"/>
            <wp:effectExtent l="0" t="0" r="0" b="0"/>
            <wp:docPr id="197525" name="Picture 197525"/>
            <wp:cNvGraphicFramePr/>
            <a:graphic xmlns:a="http://schemas.openxmlformats.org/drawingml/2006/main">
              <a:graphicData uri="http://schemas.openxmlformats.org/drawingml/2006/picture">
                <pic:pic xmlns:pic="http://schemas.openxmlformats.org/drawingml/2006/picture">
                  <pic:nvPicPr>
                    <pic:cNvPr id="197525" name="Picture 197525"/>
                    <pic:cNvPicPr/>
                  </pic:nvPicPr>
                  <pic:blipFill>
                    <a:blip r:embed="rId62"/>
                    <a:stretch>
                      <a:fillRect/>
                    </a:stretch>
                  </pic:blipFill>
                  <pic:spPr>
                    <a:xfrm>
                      <a:off x="0" y="0"/>
                      <a:ext cx="4751832" cy="64027"/>
                    </a:xfrm>
                    <a:prstGeom prst="rect">
                      <a:avLst/>
                    </a:prstGeom>
                  </pic:spPr>
                </pic:pic>
              </a:graphicData>
            </a:graphic>
          </wp:inline>
        </w:drawing>
      </w:r>
      <w:r w:rsidRPr="00832F81">
        <w:rPr>
          <w:szCs w:val="24"/>
        </w:rPr>
        <w:t>34</w:t>
      </w:r>
    </w:p>
    <w:p w:rsidR="005765C8" w:rsidRPr="00832F81" w:rsidRDefault="005765C8" w:rsidP="005765C8">
      <w:pPr>
        <w:pStyle w:val="Ttulo1"/>
        <w:spacing w:after="50"/>
        <w:ind w:left="283" w:right="352"/>
        <w:rPr>
          <w:sz w:val="24"/>
          <w:szCs w:val="24"/>
        </w:rPr>
      </w:pPr>
      <w:r w:rsidRPr="00832F81">
        <w:rPr>
          <w:sz w:val="24"/>
          <w:szCs w:val="24"/>
        </w:rPr>
        <w:t>CONTRATO</w:t>
      </w:r>
      <w:r w:rsidRPr="00832F81">
        <w:rPr>
          <w:noProof/>
          <w:sz w:val="24"/>
          <w:szCs w:val="24"/>
          <w:lang w:val="es-DO" w:eastAsia="es-DO"/>
        </w:rPr>
        <w:drawing>
          <wp:inline distT="0" distB="0" distL="0" distR="0" wp14:anchorId="1C90E0F2" wp14:editId="7D12531E">
            <wp:extent cx="4498848" cy="57930"/>
            <wp:effectExtent l="0" t="0" r="0" b="0"/>
            <wp:docPr id="197527" name="Picture 197527"/>
            <wp:cNvGraphicFramePr/>
            <a:graphic xmlns:a="http://schemas.openxmlformats.org/drawingml/2006/main">
              <a:graphicData uri="http://schemas.openxmlformats.org/drawingml/2006/picture">
                <pic:pic xmlns:pic="http://schemas.openxmlformats.org/drawingml/2006/picture">
                  <pic:nvPicPr>
                    <pic:cNvPr id="197527" name="Picture 197527"/>
                    <pic:cNvPicPr/>
                  </pic:nvPicPr>
                  <pic:blipFill>
                    <a:blip r:embed="rId63"/>
                    <a:stretch>
                      <a:fillRect/>
                    </a:stretch>
                  </pic:blipFill>
                  <pic:spPr>
                    <a:xfrm>
                      <a:off x="0" y="0"/>
                      <a:ext cx="4498848" cy="57930"/>
                    </a:xfrm>
                    <a:prstGeom prst="rect">
                      <a:avLst/>
                    </a:prstGeom>
                  </pic:spPr>
                </pic:pic>
              </a:graphicData>
            </a:graphic>
          </wp:inline>
        </w:drawing>
      </w:r>
      <w:r w:rsidRPr="00832F81">
        <w:rPr>
          <w:sz w:val="24"/>
          <w:szCs w:val="24"/>
        </w:rPr>
        <w:t>34</w:t>
      </w:r>
    </w:p>
    <w:p w:rsidR="005765C8" w:rsidRPr="00832F81" w:rsidRDefault="005765C8" w:rsidP="005765C8">
      <w:pPr>
        <w:spacing w:after="124" w:line="265" w:lineRule="auto"/>
        <w:ind w:left="532" w:right="352" w:hanging="10"/>
        <w:jc w:val="left"/>
        <w:rPr>
          <w:szCs w:val="24"/>
        </w:rPr>
      </w:pPr>
      <w:proofErr w:type="spellStart"/>
      <w:r w:rsidRPr="00832F81">
        <w:rPr>
          <w:szCs w:val="24"/>
        </w:rPr>
        <w:t>Sección</w:t>
      </w:r>
      <w:proofErr w:type="spellEnd"/>
      <w:r w:rsidRPr="00832F81">
        <w:rPr>
          <w:szCs w:val="24"/>
        </w:rPr>
        <w:t xml:space="preserve"> V</w:t>
      </w:r>
      <w:r w:rsidRPr="00832F81">
        <w:rPr>
          <w:noProof/>
          <w:szCs w:val="24"/>
          <w:lang w:val="es-DO" w:eastAsia="es-DO"/>
        </w:rPr>
        <w:drawing>
          <wp:inline distT="0" distB="0" distL="0" distR="0" wp14:anchorId="2DAE6AB3" wp14:editId="174014DE">
            <wp:extent cx="4654296" cy="60978"/>
            <wp:effectExtent l="0" t="0" r="0" b="0"/>
            <wp:docPr id="197529" name="Picture 197529"/>
            <wp:cNvGraphicFramePr/>
            <a:graphic xmlns:a="http://schemas.openxmlformats.org/drawingml/2006/main">
              <a:graphicData uri="http://schemas.openxmlformats.org/drawingml/2006/picture">
                <pic:pic xmlns:pic="http://schemas.openxmlformats.org/drawingml/2006/picture">
                  <pic:nvPicPr>
                    <pic:cNvPr id="197529" name="Picture 197529"/>
                    <pic:cNvPicPr/>
                  </pic:nvPicPr>
                  <pic:blipFill>
                    <a:blip r:embed="rId64"/>
                    <a:stretch>
                      <a:fillRect/>
                    </a:stretch>
                  </pic:blipFill>
                  <pic:spPr>
                    <a:xfrm>
                      <a:off x="0" y="0"/>
                      <a:ext cx="4654296" cy="60978"/>
                    </a:xfrm>
                    <a:prstGeom prst="rect">
                      <a:avLst/>
                    </a:prstGeom>
                  </pic:spPr>
                </pic:pic>
              </a:graphicData>
            </a:graphic>
          </wp:inline>
        </w:drawing>
      </w:r>
      <w:r w:rsidRPr="00832F81">
        <w:rPr>
          <w:szCs w:val="24"/>
        </w:rPr>
        <w:t>34</w:t>
      </w:r>
    </w:p>
    <w:p w:rsidR="005765C8" w:rsidRPr="00832F81" w:rsidRDefault="005765C8" w:rsidP="005765C8">
      <w:pPr>
        <w:spacing w:after="3" w:line="265" w:lineRule="auto"/>
        <w:ind w:left="532" w:right="352" w:hanging="10"/>
        <w:jc w:val="left"/>
        <w:rPr>
          <w:szCs w:val="24"/>
        </w:rPr>
      </w:pPr>
      <w:proofErr w:type="spellStart"/>
      <w:r w:rsidRPr="00832F81">
        <w:rPr>
          <w:szCs w:val="24"/>
        </w:rPr>
        <w:t>Disposiciones</w:t>
      </w:r>
      <w:proofErr w:type="spellEnd"/>
      <w:r w:rsidRPr="00832F81">
        <w:rPr>
          <w:szCs w:val="24"/>
        </w:rPr>
        <w:t xml:space="preserve"> </w:t>
      </w:r>
      <w:proofErr w:type="spellStart"/>
      <w:r w:rsidRPr="00832F81">
        <w:rPr>
          <w:szCs w:val="24"/>
        </w:rPr>
        <w:t>Sobre</w:t>
      </w:r>
      <w:proofErr w:type="spellEnd"/>
      <w:r w:rsidRPr="00832F81">
        <w:rPr>
          <w:szCs w:val="24"/>
        </w:rPr>
        <w:t xml:space="preserve"> los </w:t>
      </w:r>
      <w:proofErr w:type="spellStart"/>
      <w:r w:rsidRPr="00832F81">
        <w:rPr>
          <w:szCs w:val="24"/>
        </w:rPr>
        <w:t>Contratos</w:t>
      </w:r>
      <w:proofErr w:type="spellEnd"/>
      <w:r w:rsidRPr="00832F81">
        <w:rPr>
          <w:noProof/>
          <w:szCs w:val="24"/>
          <w:lang w:val="es-DO" w:eastAsia="es-DO"/>
        </w:rPr>
        <w:drawing>
          <wp:inline distT="0" distB="0" distL="0" distR="0" wp14:anchorId="4E03B71E" wp14:editId="7F94DF93">
            <wp:extent cx="3227832" cy="48783"/>
            <wp:effectExtent l="0" t="0" r="0" b="0"/>
            <wp:docPr id="197531" name="Picture 197531"/>
            <wp:cNvGraphicFramePr/>
            <a:graphic xmlns:a="http://schemas.openxmlformats.org/drawingml/2006/main">
              <a:graphicData uri="http://schemas.openxmlformats.org/drawingml/2006/picture">
                <pic:pic xmlns:pic="http://schemas.openxmlformats.org/drawingml/2006/picture">
                  <pic:nvPicPr>
                    <pic:cNvPr id="197531" name="Picture 197531"/>
                    <pic:cNvPicPr/>
                  </pic:nvPicPr>
                  <pic:blipFill>
                    <a:blip r:embed="rId65"/>
                    <a:stretch>
                      <a:fillRect/>
                    </a:stretch>
                  </pic:blipFill>
                  <pic:spPr>
                    <a:xfrm>
                      <a:off x="0" y="0"/>
                      <a:ext cx="3227832" cy="48783"/>
                    </a:xfrm>
                    <a:prstGeom prst="rect">
                      <a:avLst/>
                    </a:prstGeom>
                  </pic:spPr>
                </pic:pic>
              </a:graphicData>
            </a:graphic>
          </wp:inline>
        </w:drawing>
      </w:r>
      <w:r w:rsidRPr="00832F81">
        <w:rPr>
          <w:szCs w:val="24"/>
        </w:rPr>
        <w:t>34</w:t>
      </w:r>
    </w:p>
    <w:p w:rsidR="005765C8" w:rsidRPr="00832F81" w:rsidRDefault="005765C8" w:rsidP="005765C8">
      <w:pPr>
        <w:spacing w:after="34" w:line="259" w:lineRule="auto"/>
        <w:ind w:left="773" w:right="352" w:hanging="10"/>
        <w:jc w:val="left"/>
        <w:rPr>
          <w:szCs w:val="24"/>
        </w:rPr>
      </w:pPr>
      <w:r w:rsidRPr="00832F81">
        <w:rPr>
          <w:szCs w:val="24"/>
        </w:rPr>
        <w:t xml:space="preserve">5.1 </w:t>
      </w:r>
      <w:proofErr w:type="spellStart"/>
      <w:r w:rsidRPr="00832F81">
        <w:rPr>
          <w:szCs w:val="24"/>
        </w:rPr>
        <w:t>Condiciones</w:t>
      </w:r>
      <w:proofErr w:type="spellEnd"/>
      <w:r w:rsidRPr="00832F81">
        <w:rPr>
          <w:szCs w:val="24"/>
        </w:rPr>
        <w:t xml:space="preserve"> </w:t>
      </w:r>
      <w:proofErr w:type="spellStart"/>
      <w:r w:rsidRPr="00832F81">
        <w:rPr>
          <w:szCs w:val="24"/>
        </w:rPr>
        <w:t>Generales</w:t>
      </w:r>
      <w:proofErr w:type="spellEnd"/>
      <w:r w:rsidRPr="00832F81">
        <w:rPr>
          <w:szCs w:val="24"/>
        </w:rPr>
        <w:t xml:space="preserve"> </w:t>
      </w:r>
      <w:proofErr w:type="gramStart"/>
      <w:r w:rsidRPr="00832F81">
        <w:rPr>
          <w:szCs w:val="24"/>
        </w:rPr>
        <w:t>del</w:t>
      </w:r>
      <w:proofErr w:type="gramEnd"/>
      <w:r w:rsidRPr="00832F81">
        <w:rPr>
          <w:szCs w:val="24"/>
        </w:rPr>
        <w:t xml:space="preserve"> </w:t>
      </w:r>
      <w:proofErr w:type="spellStart"/>
      <w:r w:rsidRPr="00832F81">
        <w:rPr>
          <w:szCs w:val="24"/>
        </w:rPr>
        <w:t>Contrato</w:t>
      </w:r>
      <w:proofErr w:type="spellEnd"/>
      <w:r w:rsidRPr="00832F81">
        <w:rPr>
          <w:noProof/>
          <w:szCs w:val="24"/>
          <w:lang w:val="es-DO" w:eastAsia="es-DO"/>
        </w:rPr>
        <w:drawing>
          <wp:inline distT="0" distB="0" distL="0" distR="0" wp14:anchorId="1C79AFFF" wp14:editId="03618655">
            <wp:extent cx="3087624" cy="39636"/>
            <wp:effectExtent l="0" t="0" r="0" b="0"/>
            <wp:docPr id="197533" name="Picture 197533"/>
            <wp:cNvGraphicFramePr/>
            <a:graphic xmlns:a="http://schemas.openxmlformats.org/drawingml/2006/main">
              <a:graphicData uri="http://schemas.openxmlformats.org/drawingml/2006/picture">
                <pic:pic xmlns:pic="http://schemas.openxmlformats.org/drawingml/2006/picture">
                  <pic:nvPicPr>
                    <pic:cNvPr id="197533" name="Picture 197533"/>
                    <pic:cNvPicPr/>
                  </pic:nvPicPr>
                  <pic:blipFill>
                    <a:blip r:embed="rId66"/>
                    <a:stretch>
                      <a:fillRect/>
                    </a:stretch>
                  </pic:blipFill>
                  <pic:spPr>
                    <a:xfrm>
                      <a:off x="0" y="0"/>
                      <a:ext cx="3087624" cy="39636"/>
                    </a:xfrm>
                    <a:prstGeom prst="rect">
                      <a:avLst/>
                    </a:prstGeom>
                  </pic:spPr>
                </pic:pic>
              </a:graphicData>
            </a:graphic>
          </wp:inline>
        </w:drawing>
      </w:r>
      <w:r w:rsidRPr="00832F81">
        <w:rPr>
          <w:szCs w:val="24"/>
        </w:rPr>
        <w:t>34</w:t>
      </w:r>
    </w:p>
    <w:p w:rsidR="005765C8" w:rsidRPr="00832F81" w:rsidRDefault="005765C8" w:rsidP="005765C8">
      <w:pPr>
        <w:spacing w:after="26" w:line="259" w:lineRule="auto"/>
        <w:ind w:left="773" w:right="352" w:hanging="10"/>
        <w:jc w:val="left"/>
        <w:rPr>
          <w:szCs w:val="24"/>
        </w:rPr>
      </w:pPr>
      <w:r w:rsidRPr="00832F81">
        <w:rPr>
          <w:szCs w:val="24"/>
        </w:rPr>
        <w:t xml:space="preserve">5.1.1 </w:t>
      </w:r>
      <w:proofErr w:type="spellStart"/>
      <w:r w:rsidRPr="00832F81">
        <w:rPr>
          <w:szCs w:val="24"/>
        </w:rPr>
        <w:t>Validez</w:t>
      </w:r>
      <w:proofErr w:type="spellEnd"/>
      <w:r w:rsidRPr="00832F81">
        <w:rPr>
          <w:szCs w:val="24"/>
        </w:rPr>
        <w:t xml:space="preserve"> </w:t>
      </w:r>
      <w:proofErr w:type="gramStart"/>
      <w:r w:rsidRPr="00832F81">
        <w:rPr>
          <w:szCs w:val="24"/>
        </w:rPr>
        <w:t>del</w:t>
      </w:r>
      <w:proofErr w:type="gramEnd"/>
      <w:r w:rsidRPr="00832F81">
        <w:rPr>
          <w:szCs w:val="24"/>
        </w:rPr>
        <w:t xml:space="preserve"> </w:t>
      </w:r>
      <w:proofErr w:type="spellStart"/>
      <w:r w:rsidRPr="00832F81">
        <w:rPr>
          <w:szCs w:val="24"/>
        </w:rPr>
        <w:t>Confrato</w:t>
      </w:r>
      <w:proofErr w:type="spellEnd"/>
      <w:r w:rsidRPr="00832F81">
        <w:rPr>
          <w:noProof/>
          <w:szCs w:val="24"/>
          <w:lang w:val="es-DO" w:eastAsia="es-DO"/>
        </w:rPr>
        <w:drawing>
          <wp:inline distT="0" distB="0" distL="0" distR="0" wp14:anchorId="5C361232" wp14:editId="2164DE1C">
            <wp:extent cx="3782568" cy="45734"/>
            <wp:effectExtent l="0" t="0" r="0" b="0"/>
            <wp:docPr id="197535" name="Picture 197535"/>
            <wp:cNvGraphicFramePr/>
            <a:graphic xmlns:a="http://schemas.openxmlformats.org/drawingml/2006/main">
              <a:graphicData uri="http://schemas.openxmlformats.org/drawingml/2006/picture">
                <pic:pic xmlns:pic="http://schemas.openxmlformats.org/drawingml/2006/picture">
                  <pic:nvPicPr>
                    <pic:cNvPr id="197535" name="Picture 197535"/>
                    <pic:cNvPicPr/>
                  </pic:nvPicPr>
                  <pic:blipFill>
                    <a:blip r:embed="rId67"/>
                    <a:stretch>
                      <a:fillRect/>
                    </a:stretch>
                  </pic:blipFill>
                  <pic:spPr>
                    <a:xfrm>
                      <a:off x="0" y="0"/>
                      <a:ext cx="3782568" cy="45734"/>
                    </a:xfrm>
                    <a:prstGeom prst="rect">
                      <a:avLst/>
                    </a:prstGeom>
                  </pic:spPr>
                </pic:pic>
              </a:graphicData>
            </a:graphic>
          </wp:inline>
        </w:drawing>
      </w:r>
      <w:r w:rsidRPr="00832F81">
        <w:rPr>
          <w:szCs w:val="24"/>
        </w:rPr>
        <w:t>34</w:t>
      </w:r>
    </w:p>
    <w:p w:rsidR="005765C8" w:rsidRPr="00832F81" w:rsidRDefault="005765C8" w:rsidP="005765C8">
      <w:pPr>
        <w:spacing w:after="4" w:line="259" w:lineRule="auto"/>
        <w:ind w:left="773" w:right="352" w:hanging="10"/>
        <w:jc w:val="left"/>
        <w:rPr>
          <w:szCs w:val="24"/>
        </w:rPr>
      </w:pPr>
      <w:r w:rsidRPr="00832F81">
        <w:rPr>
          <w:szCs w:val="24"/>
        </w:rPr>
        <w:t xml:space="preserve">5. I .2 </w:t>
      </w:r>
      <w:proofErr w:type="spellStart"/>
      <w:r w:rsidRPr="00832F81">
        <w:rPr>
          <w:szCs w:val="24"/>
        </w:rPr>
        <w:t>Perfeccionamiento</w:t>
      </w:r>
      <w:proofErr w:type="spellEnd"/>
      <w:r w:rsidRPr="00832F81">
        <w:rPr>
          <w:szCs w:val="24"/>
        </w:rPr>
        <w:t xml:space="preserve"> </w:t>
      </w:r>
      <w:proofErr w:type="gramStart"/>
      <w:r w:rsidRPr="00832F81">
        <w:rPr>
          <w:szCs w:val="24"/>
        </w:rPr>
        <w:t>del</w:t>
      </w:r>
      <w:proofErr w:type="gramEnd"/>
      <w:r w:rsidRPr="00832F81">
        <w:rPr>
          <w:szCs w:val="24"/>
        </w:rPr>
        <w:t xml:space="preserve"> </w:t>
      </w:r>
      <w:proofErr w:type="spellStart"/>
      <w:r w:rsidRPr="00832F81">
        <w:rPr>
          <w:szCs w:val="24"/>
        </w:rPr>
        <w:t>Contrato</w:t>
      </w:r>
      <w:proofErr w:type="spellEnd"/>
      <w:r w:rsidRPr="00832F81">
        <w:rPr>
          <w:noProof/>
          <w:szCs w:val="24"/>
          <w:lang w:val="es-DO" w:eastAsia="es-DO"/>
        </w:rPr>
        <w:drawing>
          <wp:inline distT="0" distB="0" distL="0" distR="0" wp14:anchorId="46563A58" wp14:editId="75092313">
            <wp:extent cx="3215640" cy="42685"/>
            <wp:effectExtent l="0" t="0" r="0" b="0"/>
            <wp:docPr id="197537" name="Picture 197537"/>
            <wp:cNvGraphicFramePr/>
            <a:graphic xmlns:a="http://schemas.openxmlformats.org/drawingml/2006/main">
              <a:graphicData uri="http://schemas.openxmlformats.org/drawingml/2006/picture">
                <pic:pic xmlns:pic="http://schemas.openxmlformats.org/drawingml/2006/picture">
                  <pic:nvPicPr>
                    <pic:cNvPr id="197537" name="Picture 197537"/>
                    <pic:cNvPicPr/>
                  </pic:nvPicPr>
                  <pic:blipFill>
                    <a:blip r:embed="rId68"/>
                    <a:stretch>
                      <a:fillRect/>
                    </a:stretch>
                  </pic:blipFill>
                  <pic:spPr>
                    <a:xfrm>
                      <a:off x="0" y="0"/>
                      <a:ext cx="3215640" cy="42685"/>
                    </a:xfrm>
                    <a:prstGeom prst="rect">
                      <a:avLst/>
                    </a:prstGeom>
                  </pic:spPr>
                </pic:pic>
              </a:graphicData>
            </a:graphic>
          </wp:inline>
        </w:drawing>
      </w:r>
      <w:r w:rsidRPr="00832F81">
        <w:rPr>
          <w:szCs w:val="24"/>
        </w:rPr>
        <w:t>35</w:t>
      </w:r>
    </w:p>
    <w:p w:rsidR="005765C8" w:rsidRPr="00832F81" w:rsidRDefault="005765C8" w:rsidP="005765C8">
      <w:pPr>
        <w:spacing w:after="33" w:line="259" w:lineRule="auto"/>
        <w:ind w:left="777" w:right="352" w:hanging="10"/>
        <w:jc w:val="left"/>
        <w:rPr>
          <w:szCs w:val="24"/>
        </w:rPr>
      </w:pPr>
      <w:r w:rsidRPr="00832F81">
        <w:rPr>
          <w:szCs w:val="24"/>
        </w:rPr>
        <w:lastRenderedPageBreak/>
        <w:t xml:space="preserve">5. I .4 </w:t>
      </w:r>
      <w:proofErr w:type="spellStart"/>
      <w:r w:rsidRPr="00832F81">
        <w:rPr>
          <w:szCs w:val="24"/>
        </w:rPr>
        <w:t>Incumplimiento</w:t>
      </w:r>
      <w:proofErr w:type="spellEnd"/>
      <w:r w:rsidRPr="00832F81">
        <w:rPr>
          <w:szCs w:val="24"/>
        </w:rPr>
        <w:t xml:space="preserve"> </w:t>
      </w:r>
      <w:proofErr w:type="gramStart"/>
      <w:r w:rsidRPr="00832F81">
        <w:rPr>
          <w:szCs w:val="24"/>
        </w:rPr>
        <w:t>del</w:t>
      </w:r>
      <w:proofErr w:type="gramEnd"/>
      <w:r w:rsidRPr="00832F81">
        <w:rPr>
          <w:szCs w:val="24"/>
        </w:rPr>
        <w:t xml:space="preserve"> </w:t>
      </w:r>
      <w:proofErr w:type="spellStart"/>
      <w:r w:rsidRPr="00832F81">
        <w:rPr>
          <w:szCs w:val="24"/>
        </w:rPr>
        <w:t>Contrato</w:t>
      </w:r>
      <w:proofErr w:type="spellEnd"/>
      <w:r w:rsidRPr="00832F81">
        <w:rPr>
          <w:noProof/>
          <w:szCs w:val="24"/>
          <w:lang w:val="es-DO" w:eastAsia="es-DO"/>
        </w:rPr>
        <w:drawing>
          <wp:inline distT="0" distB="0" distL="0" distR="0" wp14:anchorId="06A254E0" wp14:editId="1C9EC242">
            <wp:extent cx="3371088" cy="42685"/>
            <wp:effectExtent l="0" t="0" r="0" b="0"/>
            <wp:docPr id="197539" name="Picture 197539"/>
            <wp:cNvGraphicFramePr/>
            <a:graphic xmlns:a="http://schemas.openxmlformats.org/drawingml/2006/main">
              <a:graphicData uri="http://schemas.openxmlformats.org/drawingml/2006/picture">
                <pic:pic xmlns:pic="http://schemas.openxmlformats.org/drawingml/2006/picture">
                  <pic:nvPicPr>
                    <pic:cNvPr id="197539" name="Picture 197539"/>
                    <pic:cNvPicPr/>
                  </pic:nvPicPr>
                  <pic:blipFill>
                    <a:blip r:embed="rId69"/>
                    <a:stretch>
                      <a:fillRect/>
                    </a:stretch>
                  </pic:blipFill>
                  <pic:spPr>
                    <a:xfrm>
                      <a:off x="0" y="0"/>
                      <a:ext cx="3371088" cy="42685"/>
                    </a:xfrm>
                    <a:prstGeom prst="rect">
                      <a:avLst/>
                    </a:prstGeom>
                  </pic:spPr>
                </pic:pic>
              </a:graphicData>
            </a:graphic>
          </wp:inline>
        </w:drawing>
      </w:r>
      <w:r w:rsidRPr="00832F81">
        <w:rPr>
          <w:szCs w:val="24"/>
        </w:rPr>
        <w:t>35</w:t>
      </w:r>
    </w:p>
    <w:p w:rsidR="005765C8" w:rsidRPr="00832F81" w:rsidRDefault="005765C8" w:rsidP="005765C8">
      <w:pPr>
        <w:numPr>
          <w:ilvl w:val="0"/>
          <w:numId w:val="3"/>
        </w:numPr>
        <w:spacing w:after="4" w:line="259" w:lineRule="auto"/>
        <w:ind w:right="352" w:hanging="168"/>
        <w:jc w:val="left"/>
        <w:rPr>
          <w:szCs w:val="24"/>
        </w:rPr>
      </w:pPr>
      <w:r w:rsidRPr="00832F81">
        <w:rPr>
          <w:szCs w:val="24"/>
        </w:rPr>
        <w:t xml:space="preserve">I .5 </w:t>
      </w:r>
      <w:proofErr w:type="spellStart"/>
      <w:r w:rsidRPr="00832F81">
        <w:rPr>
          <w:szCs w:val="24"/>
        </w:rPr>
        <w:t>Efectos</w:t>
      </w:r>
      <w:proofErr w:type="spellEnd"/>
      <w:r w:rsidRPr="00832F81">
        <w:rPr>
          <w:szCs w:val="24"/>
        </w:rPr>
        <w:t xml:space="preserve"> del </w:t>
      </w:r>
      <w:proofErr w:type="spellStart"/>
      <w:r w:rsidRPr="00832F81">
        <w:rPr>
          <w:szCs w:val="24"/>
        </w:rPr>
        <w:t>Incumplimiento</w:t>
      </w:r>
      <w:proofErr w:type="spellEnd"/>
      <w:r w:rsidRPr="00832F81">
        <w:rPr>
          <w:noProof/>
          <w:szCs w:val="24"/>
          <w:lang w:val="es-DO" w:eastAsia="es-DO"/>
        </w:rPr>
        <w:drawing>
          <wp:inline distT="0" distB="0" distL="0" distR="0" wp14:anchorId="3D3ACBA9" wp14:editId="13A3E604">
            <wp:extent cx="3435096" cy="42685"/>
            <wp:effectExtent l="0" t="0" r="0" b="0"/>
            <wp:docPr id="197541" name="Picture 197541"/>
            <wp:cNvGraphicFramePr/>
            <a:graphic xmlns:a="http://schemas.openxmlformats.org/drawingml/2006/main">
              <a:graphicData uri="http://schemas.openxmlformats.org/drawingml/2006/picture">
                <pic:pic xmlns:pic="http://schemas.openxmlformats.org/drawingml/2006/picture">
                  <pic:nvPicPr>
                    <pic:cNvPr id="197541" name="Picture 197541"/>
                    <pic:cNvPicPr/>
                  </pic:nvPicPr>
                  <pic:blipFill>
                    <a:blip r:embed="rId70"/>
                    <a:stretch>
                      <a:fillRect/>
                    </a:stretch>
                  </pic:blipFill>
                  <pic:spPr>
                    <a:xfrm>
                      <a:off x="0" y="0"/>
                      <a:ext cx="3435096" cy="42685"/>
                    </a:xfrm>
                    <a:prstGeom prst="rect">
                      <a:avLst/>
                    </a:prstGeom>
                  </pic:spPr>
                </pic:pic>
              </a:graphicData>
            </a:graphic>
          </wp:inline>
        </w:drawing>
      </w:r>
      <w:r w:rsidRPr="00832F81">
        <w:rPr>
          <w:szCs w:val="24"/>
        </w:rPr>
        <w:t>36</w:t>
      </w:r>
    </w:p>
    <w:p w:rsidR="005765C8" w:rsidRPr="00832F81" w:rsidRDefault="005765C8" w:rsidP="005765C8">
      <w:pPr>
        <w:spacing w:after="4" w:line="259" w:lineRule="auto"/>
        <w:ind w:left="777" w:right="352" w:hanging="10"/>
        <w:jc w:val="left"/>
        <w:rPr>
          <w:szCs w:val="24"/>
          <w:lang w:val="es-DO"/>
        </w:rPr>
      </w:pPr>
      <w:r w:rsidRPr="00832F81">
        <w:rPr>
          <w:szCs w:val="24"/>
          <w:lang w:val="es-DO"/>
        </w:rPr>
        <w:t>5.1.7 Ampliación o Reducción de la Contratación</w:t>
      </w:r>
      <w:r w:rsidRPr="00832F81">
        <w:rPr>
          <w:noProof/>
          <w:szCs w:val="24"/>
          <w:lang w:val="es-DO" w:eastAsia="es-DO"/>
        </w:rPr>
        <w:drawing>
          <wp:inline distT="0" distB="0" distL="0" distR="0" wp14:anchorId="72E0FF0E" wp14:editId="3CA5B7F1">
            <wp:extent cx="2612136" cy="36587"/>
            <wp:effectExtent l="0" t="0" r="0" b="0"/>
            <wp:docPr id="197543" name="Picture 197543"/>
            <wp:cNvGraphicFramePr/>
            <a:graphic xmlns:a="http://schemas.openxmlformats.org/drawingml/2006/main">
              <a:graphicData uri="http://schemas.openxmlformats.org/drawingml/2006/picture">
                <pic:pic xmlns:pic="http://schemas.openxmlformats.org/drawingml/2006/picture">
                  <pic:nvPicPr>
                    <pic:cNvPr id="197543" name="Picture 197543"/>
                    <pic:cNvPicPr/>
                  </pic:nvPicPr>
                  <pic:blipFill>
                    <a:blip r:embed="rId71"/>
                    <a:stretch>
                      <a:fillRect/>
                    </a:stretch>
                  </pic:blipFill>
                  <pic:spPr>
                    <a:xfrm>
                      <a:off x="0" y="0"/>
                      <a:ext cx="2612136" cy="36587"/>
                    </a:xfrm>
                    <a:prstGeom prst="rect">
                      <a:avLst/>
                    </a:prstGeom>
                  </pic:spPr>
                </pic:pic>
              </a:graphicData>
            </a:graphic>
          </wp:inline>
        </w:drawing>
      </w:r>
      <w:r w:rsidRPr="00832F81">
        <w:rPr>
          <w:szCs w:val="24"/>
          <w:lang w:val="es-DO"/>
        </w:rPr>
        <w:t>36</w:t>
      </w:r>
    </w:p>
    <w:p w:rsidR="005765C8" w:rsidRPr="00832F81" w:rsidRDefault="005765C8" w:rsidP="005765C8">
      <w:pPr>
        <w:spacing w:after="4" w:line="259" w:lineRule="auto"/>
        <w:ind w:left="777" w:right="352" w:hanging="10"/>
        <w:jc w:val="left"/>
        <w:rPr>
          <w:szCs w:val="24"/>
          <w:lang w:val="es-DO"/>
        </w:rPr>
      </w:pPr>
      <w:proofErr w:type="gramStart"/>
      <w:r w:rsidRPr="00832F81">
        <w:rPr>
          <w:szCs w:val="24"/>
          <w:lang w:val="es-DO"/>
        </w:rPr>
        <w:t>5.I.8</w:t>
      </w:r>
      <w:proofErr w:type="gramEnd"/>
      <w:r w:rsidRPr="00832F81">
        <w:rPr>
          <w:szCs w:val="24"/>
          <w:lang w:val="es-DO"/>
        </w:rPr>
        <w:t xml:space="preserve"> Finalización del Contrato</w:t>
      </w:r>
      <w:r w:rsidRPr="00832F81">
        <w:rPr>
          <w:noProof/>
          <w:szCs w:val="24"/>
          <w:lang w:val="es-DO" w:eastAsia="es-DO"/>
        </w:rPr>
        <w:drawing>
          <wp:inline distT="0" distB="0" distL="0" distR="0" wp14:anchorId="413CE730" wp14:editId="587DF72D">
            <wp:extent cx="3560064" cy="45734"/>
            <wp:effectExtent l="0" t="0" r="0" b="0"/>
            <wp:docPr id="197545" name="Picture 197545"/>
            <wp:cNvGraphicFramePr/>
            <a:graphic xmlns:a="http://schemas.openxmlformats.org/drawingml/2006/main">
              <a:graphicData uri="http://schemas.openxmlformats.org/drawingml/2006/picture">
                <pic:pic xmlns:pic="http://schemas.openxmlformats.org/drawingml/2006/picture">
                  <pic:nvPicPr>
                    <pic:cNvPr id="197545" name="Picture 197545"/>
                    <pic:cNvPicPr/>
                  </pic:nvPicPr>
                  <pic:blipFill>
                    <a:blip r:embed="rId72"/>
                    <a:stretch>
                      <a:fillRect/>
                    </a:stretch>
                  </pic:blipFill>
                  <pic:spPr>
                    <a:xfrm>
                      <a:off x="0" y="0"/>
                      <a:ext cx="3560064" cy="45734"/>
                    </a:xfrm>
                    <a:prstGeom prst="rect">
                      <a:avLst/>
                    </a:prstGeom>
                  </pic:spPr>
                </pic:pic>
              </a:graphicData>
            </a:graphic>
          </wp:inline>
        </w:drawing>
      </w:r>
      <w:r w:rsidRPr="00832F81">
        <w:rPr>
          <w:szCs w:val="24"/>
          <w:lang w:val="es-DO"/>
        </w:rPr>
        <w:t>36</w:t>
      </w:r>
    </w:p>
    <w:p w:rsidR="005765C8" w:rsidRPr="00832F81" w:rsidRDefault="005765C8" w:rsidP="005765C8">
      <w:pPr>
        <w:spacing w:after="28" w:line="259" w:lineRule="auto"/>
        <w:ind w:left="777" w:right="352" w:hanging="10"/>
        <w:jc w:val="left"/>
        <w:rPr>
          <w:szCs w:val="24"/>
          <w:lang w:val="es-DO"/>
        </w:rPr>
      </w:pPr>
      <w:r w:rsidRPr="00832F81">
        <w:rPr>
          <w:szCs w:val="24"/>
          <w:lang w:val="es-DO"/>
        </w:rPr>
        <w:t>5.1.9 Subcontratos</w:t>
      </w:r>
      <w:r w:rsidRPr="00832F81">
        <w:rPr>
          <w:noProof/>
          <w:szCs w:val="24"/>
          <w:lang w:val="es-DO" w:eastAsia="es-DO"/>
        </w:rPr>
        <w:drawing>
          <wp:inline distT="0" distB="0" distL="0" distR="0" wp14:anchorId="1CD34C4F" wp14:editId="7123457E">
            <wp:extent cx="4160520" cy="45734"/>
            <wp:effectExtent l="0" t="0" r="0" b="0"/>
            <wp:docPr id="197547" name="Picture 197547"/>
            <wp:cNvGraphicFramePr/>
            <a:graphic xmlns:a="http://schemas.openxmlformats.org/drawingml/2006/main">
              <a:graphicData uri="http://schemas.openxmlformats.org/drawingml/2006/picture">
                <pic:pic xmlns:pic="http://schemas.openxmlformats.org/drawingml/2006/picture">
                  <pic:nvPicPr>
                    <pic:cNvPr id="197547" name="Picture 197547"/>
                    <pic:cNvPicPr/>
                  </pic:nvPicPr>
                  <pic:blipFill>
                    <a:blip r:embed="rId73"/>
                    <a:stretch>
                      <a:fillRect/>
                    </a:stretch>
                  </pic:blipFill>
                  <pic:spPr>
                    <a:xfrm>
                      <a:off x="0" y="0"/>
                      <a:ext cx="4160520" cy="45734"/>
                    </a:xfrm>
                    <a:prstGeom prst="rect">
                      <a:avLst/>
                    </a:prstGeom>
                  </pic:spPr>
                </pic:pic>
              </a:graphicData>
            </a:graphic>
          </wp:inline>
        </w:drawing>
      </w:r>
      <w:r w:rsidRPr="00832F81">
        <w:rPr>
          <w:szCs w:val="24"/>
          <w:lang w:val="es-DO"/>
        </w:rPr>
        <w:t>36</w:t>
      </w:r>
    </w:p>
    <w:p w:rsidR="005765C8" w:rsidRPr="00832F81" w:rsidRDefault="005765C8" w:rsidP="005765C8">
      <w:pPr>
        <w:numPr>
          <w:ilvl w:val="1"/>
          <w:numId w:val="3"/>
        </w:numPr>
        <w:spacing w:after="34" w:line="259" w:lineRule="auto"/>
        <w:ind w:right="352" w:hanging="288"/>
        <w:jc w:val="left"/>
        <w:rPr>
          <w:szCs w:val="24"/>
        </w:rPr>
      </w:pPr>
      <w:proofErr w:type="spellStart"/>
      <w:r w:rsidRPr="00832F81">
        <w:rPr>
          <w:szCs w:val="24"/>
        </w:rPr>
        <w:t>Condiciones</w:t>
      </w:r>
      <w:proofErr w:type="spellEnd"/>
      <w:r w:rsidRPr="00832F81">
        <w:rPr>
          <w:szCs w:val="24"/>
        </w:rPr>
        <w:t xml:space="preserve"> </w:t>
      </w:r>
      <w:proofErr w:type="spellStart"/>
      <w:r w:rsidRPr="00832F81">
        <w:rPr>
          <w:szCs w:val="24"/>
        </w:rPr>
        <w:t>Específicas</w:t>
      </w:r>
      <w:proofErr w:type="spellEnd"/>
      <w:r w:rsidRPr="00832F81">
        <w:rPr>
          <w:szCs w:val="24"/>
        </w:rPr>
        <w:t xml:space="preserve"> del </w:t>
      </w:r>
      <w:proofErr w:type="spellStart"/>
      <w:r w:rsidRPr="00832F81">
        <w:rPr>
          <w:szCs w:val="24"/>
        </w:rPr>
        <w:t>Contrato</w:t>
      </w:r>
      <w:proofErr w:type="spellEnd"/>
      <w:r w:rsidRPr="00832F81">
        <w:rPr>
          <w:noProof/>
          <w:szCs w:val="24"/>
          <w:lang w:val="es-DO" w:eastAsia="es-DO"/>
        </w:rPr>
        <w:drawing>
          <wp:inline distT="0" distB="0" distL="0" distR="0" wp14:anchorId="0928A582" wp14:editId="7762174F">
            <wp:extent cx="3023616" cy="42685"/>
            <wp:effectExtent l="0" t="0" r="0" b="0"/>
            <wp:docPr id="197549" name="Picture 197549"/>
            <wp:cNvGraphicFramePr/>
            <a:graphic xmlns:a="http://schemas.openxmlformats.org/drawingml/2006/main">
              <a:graphicData uri="http://schemas.openxmlformats.org/drawingml/2006/picture">
                <pic:pic xmlns:pic="http://schemas.openxmlformats.org/drawingml/2006/picture">
                  <pic:nvPicPr>
                    <pic:cNvPr id="197549" name="Picture 197549"/>
                    <pic:cNvPicPr/>
                  </pic:nvPicPr>
                  <pic:blipFill>
                    <a:blip r:embed="rId74"/>
                    <a:stretch>
                      <a:fillRect/>
                    </a:stretch>
                  </pic:blipFill>
                  <pic:spPr>
                    <a:xfrm>
                      <a:off x="0" y="0"/>
                      <a:ext cx="3023616" cy="42685"/>
                    </a:xfrm>
                    <a:prstGeom prst="rect">
                      <a:avLst/>
                    </a:prstGeom>
                  </pic:spPr>
                </pic:pic>
              </a:graphicData>
            </a:graphic>
          </wp:inline>
        </w:drawing>
      </w:r>
      <w:r w:rsidRPr="00832F81">
        <w:rPr>
          <w:szCs w:val="24"/>
        </w:rPr>
        <w:t>36</w:t>
      </w:r>
    </w:p>
    <w:p w:rsidR="005765C8" w:rsidRPr="00832F81" w:rsidRDefault="005765C8" w:rsidP="005765C8">
      <w:pPr>
        <w:numPr>
          <w:ilvl w:val="2"/>
          <w:numId w:val="3"/>
        </w:numPr>
        <w:spacing w:after="32" w:line="259" w:lineRule="auto"/>
        <w:ind w:right="352" w:hanging="442"/>
        <w:jc w:val="left"/>
        <w:rPr>
          <w:szCs w:val="24"/>
        </w:rPr>
      </w:pPr>
      <w:proofErr w:type="spellStart"/>
      <w:r w:rsidRPr="00832F81">
        <w:rPr>
          <w:szCs w:val="24"/>
        </w:rPr>
        <w:t>Vigencia</w:t>
      </w:r>
      <w:proofErr w:type="spellEnd"/>
      <w:r w:rsidRPr="00832F81">
        <w:rPr>
          <w:szCs w:val="24"/>
        </w:rPr>
        <w:t xml:space="preserve"> del </w:t>
      </w:r>
      <w:proofErr w:type="spellStart"/>
      <w:r w:rsidRPr="00832F81">
        <w:rPr>
          <w:szCs w:val="24"/>
        </w:rPr>
        <w:t>Contrato</w:t>
      </w:r>
      <w:proofErr w:type="spellEnd"/>
      <w:r w:rsidRPr="00832F81">
        <w:rPr>
          <w:noProof/>
          <w:szCs w:val="24"/>
          <w:lang w:val="es-DO" w:eastAsia="es-DO"/>
        </w:rPr>
        <w:drawing>
          <wp:inline distT="0" distB="0" distL="0" distR="0" wp14:anchorId="6FC50198" wp14:editId="73DB2325">
            <wp:extent cx="3721608" cy="42685"/>
            <wp:effectExtent l="0" t="0" r="0" b="0"/>
            <wp:docPr id="197551" name="Picture 197551"/>
            <wp:cNvGraphicFramePr/>
            <a:graphic xmlns:a="http://schemas.openxmlformats.org/drawingml/2006/main">
              <a:graphicData uri="http://schemas.openxmlformats.org/drawingml/2006/picture">
                <pic:pic xmlns:pic="http://schemas.openxmlformats.org/drawingml/2006/picture">
                  <pic:nvPicPr>
                    <pic:cNvPr id="197551" name="Picture 197551"/>
                    <pic:cNvPicPr/>
                  </pic:nvPicPr>
                  <pic:blipFill>
                    <a:blip r:embed="rId75"/>
                    <a:stretch>
                      <a:fillRect/>
                    </a:stretch>
                  </pic:blipFill>
                  <pic:spPr>
                    <a:xfrm>
                      <a:off x="0" y="0"/>
                      <a:ext cx="3721608" cy="42685"/>
                    </a:xfrm>
                    <a:prstGeom prst="rect">
                      <a:avLst/>
                    </a:prstGeom>
                  </pic:spPr>
                </pic:pic>
              </a:graphicData>
            </a:graphic>
          </wp:inline>
        </w:drawing>
      </w:r>
      <w:r w:rsidRPr="00832F81">
        <w:rPr>
          <w:szCs w:val="24"/>
        </w:rPr>
        <w:t>36</w:t>
      </w:r>
    </w:p>
    <w:p w:rsidR="005765C8" w:rsidRPr="00832F81" w:rsidRDefault="005765C8" w:rsidP="005765C8">
      <w:pPr>
        <w:numPr>
          <w:ilvl w:val="2"/>
          <w:numId w:val="3"/>
        </w:numPr>
        <w:spacing w:after="141" w:line="259" w:lineRule="auto"/>
        <w:ind w:right="352" w:hanging="442"/>
        <w:jc w:val="left"/>
        <w:rPr>
          <w:szCs w:val="24"/>
        </w:rPr>
      </w:pPr>
      <w:proofErr w:type="spellStart"/>
      <w:r w:rsidRPr="00832F81">
        <w:rPr>
          <w:szCs w:val="24"/>
        </w:rPr>
        <w:t>Inicio</w:t>
      </w:r>
      <w:proofErr w:type="spellEnd"/>
      <w:r w:rsidRPr="00832F81">
        <w:rPr>
          <w:szCs w:val="24"/>
        </w:rPr>
        <w:t xml:space="preserve"> del </w:t>
      </w:r>
      <w:proofErr w:type="spellStart"/>
      <w:r w:rsidRPr="00832F81">
        <w:rPr>
          <w:szCs w:val="24"/>
        </w:rPr>
        <w:t>Suministro</w:t>
      </w:r>
      <w:proofErr w:type="spellEnd"/>
      <w:r w:rsidRPr="00832F81">
        <w:rPr>
          <w:noProof/>
          <w:szCs w:val="24"/>
          <w:lang w:val="es-DO" w:eastAsia="es-DO"/>
        </w:rPr>
        <w:drawing>
          <wp:inline distT="0" distB="0" distL="0" distR="0" wp14:anchorId="0CB49959" wp14:editId="076BB1EB">
            <wp:extent cx="3782568" cy="42685"/>
            <wp:effectExtent l="0" t="0" r="0" b="0"/>
            <wp:docPr id="197553" name="Picture 197553"/>
            <wp:cNvGraphicFramePr/>
            <a:graphic xmlns:a="http://schemas.openxmlformats.org/drawingml/2006/main">
              <a:graphicData uri="http://schemas.openxmlformats.org/drawingml/2006/picture">
                <pic:pic xmlns:pic="http://schemas.openxmlformats.org/drawingml/2006/picture">
                  <pic:nvPicPr>
                    <pic:cNvPr id="197553" name="Picture 197553"/>
                    <pic:cNvPicPr/>
                  </pic:nvPicPr>
                  <pic:blipFill>
                    <a:blip r:embed="rId76"/>
                    <a:stretch>
                      <a:fillRect/>
                    </a:stretch>
                  </pic:blipFill>
                  <pic:spPr>
                    <a:xfrm>
                      <a:off x="0" y="0"/>
                      <a:ext cx="3782568" cy="42685"/>
                    </a:xfrm>
                    <a:prstGeom prst="rect">
                      <a:avLst/>
                    </a:prstGeom>
                  </pic:spPr>
                </pic:pic>
              </a:graphicData>
            </a:graphic>
          </wp:inline>
        </w:drawing>
      </w:r>
      <w:r w:rsidRPr="00832F81">
        <w:rPr>
          <w:szCs w:val="24"/>
        </w:rPr>
        <w:t>36</w:t>
      </w:r>
    </w:p>
    <w:p w:rsidR="005765C8" w:rsidRPr="00832F81" w:rsidRDefault="005765C8" w:rsidP="005765C8">
      <w:pPr>
        <w:spacing w:after="0" w:line="259" w:lineRule="auto"/>
        <w:ind w:left="297" w:right="352" w:hanging="10"/>
        <w:jc w:val="left"/>
        <w:rPr>
          <w:szCs w:val="24"/>
        </w:rPr>
      </w:pPr>
      <w:r w:rsidRPr="00832F81">
        <w:rPr>
          <w:szCs w:val="24"/>
        </w:rPr>
        <w:t>PARTE 3</w:t>
      </w:r>
      <w:r w:rsidRPr="00832F81">
        <w:rPr>
          <w:noProof/>
          <w:szCs w:val="24"/>
          <w:lang w:val="es-DO" w:eastAsia="es-DO"/>
        </w:rPr>
        <w:drawing>
          <wp:inline distT="0" distB="0" distL="0" distR="0" wp14:anchorId="7D278A84" wp14:editId="70F9F159">
            <wp:extent cx="4748785" cy="51832"/>
            <wp:effectExtent l="0" t="0" r="0" b="0"/>
            <wp:docPr id="197555" name="Picture 197555"/>
            <wp:cNvGraphicFramePr/>
            <a:graphic xmlns:a="http://schemas.openxmlformats.org/drawingml/2006/main">
              <a:graphicData uri="http://schemas.openxmlformats.org/drawingml/2006/picture">
                <pic:pic xmlns:pic="http://schemas.openxmlformats.org/drawingml/2006/picture">
                  <pic:nvPicPr>
                    <pic:cNvPr id="197555" name="Picture 197555"/>
                    <pic:cNvPicPr/>
                  </pic:nvPicPr>
                  <pic:blipFill>
                    <a:blip r:embed="rId77"/>
                    <a:stretch>
                      <a:fillRect/>
                    </a:stretch>
                  </pic:blipFill>
                  <pic:spPr>
                    <a:xfrm>
                      <a:off x="0" y="0"/>
                      <a:ext cx="4748785" cy="51832"/>
                    </a:xfrm>
                    <a:prstGeom prst="rect">
                      <a:avLst/>
                    </a:prstGeom>
                  </pic:spPr>
                </pic:pic>
              </a:graphicData>
            </a:graphic>
          </wp:inline>
        </w:drawing>
      </w:r>
      <w:r w:rsidRPr="00832F81">
        <w:rPr>
          <w:szCs w:val="24"/>
        </w:rPr>
        <w:t>37</w:t>
      </w:r>
    </w:p>
    <w:p w:rsidR="005765C8" w:rsidRPr="00832F81" w:rsidRDefault="005765C8" w:rsidP="005765C8">
      <w:pPr>
        <w:spacing w:after="0" w:line="259" w:lineRule="auto"/>
        <w:ind w:left="297" w:right="352" w:hanging="10"/>
        <w:jc w:val="left"/>
        <w:rPr>
          <w:szCs w:val="24"/>
        </w:rPr>
      </w:pPr>
      <w:r w:rsidRPr="00832F81">
        <w:rPr>
          <w:szCs w:val="24"/>
        </w:rPr>
        <w:t>ENTREGA Y RECEPCIÓN</w:t>
      </w:r>
      <w:r w:rsidRPr="00832F81">
        <w:rPr>
          <w:noProof/>
          <w:szCs w:val="24"/>
          <w:lang w:val="es-DO" w:eastAsia="es-DO"/>
        </w:rPr>
        <w:drawing>
          <wp:inline distT="0" distB="0" distL="0" distR="0" wp14:anchorId="622F83BA" wp14:editId="53DD6B9B">
            <wp:extent cx="3526536" cy="48783"/>
            <wp:effectExtent l="0" t="0" r="0" b="0"/>
            <wp:docPr id="197557" name="Picture 197557"/>
            <wp:cNvGraphicFramePr/>
            <a:graphic xmlns:a="http://schemas.openxmlformats.org/drawingml/2006/main">
              <a:graphicData uri="http://schemas.openxmlformats.org/drawingml/2006/picture">
                <pic:pic xmlns:pic="http://schemas.openxmlformats.org/drawingml/2006/picture">
                  <pic:nvPicPr>
                    <pic:cNvPr id="197557" name="Picture 197557"/>
                    <pic:cNvPicPr/>
                  </pic:nvPicPr>
                  <pic:blipFill>
                    <a:blip r:embed="rId78"/>
                    <a:stretch>
                      <a:fillRect/>
                    </a:stretch>
                  </pic:blipFill>
                  <pic:spPr>
                    <a:xfrm>
                      <a:off x="0" y="0"/>
                      <a:ext cx="3526536" cy="48783"/>
                    </a:xfrm>
                    <a:prstGeom prst="rect">
                      <a:avLst/>
                    </a:prstGeom>
                  </pic:spPr>
                </pic:pic>
              </a:graphicData>
            </a:graphic>
          </wp:inline>
        </w:drawing>
      </w:r>
      <w:r w:rsidRPr="00832F81">
        <w:rPr>
          <w:szCs w:val="24"/>
        </w:rPr>
        <w:t>37</w:t>
      </w:r>
    </w:p>
    <w:p w:rsidR="005765C8" w:rsidRPr="00832F81" w:rsidRDefault="005765C8" w:rsidP="005765C8">
      <w:pPr>
        <w:spacing w:after="124" w:line="265" w:lineRule="auto"/>
        <w:ind w:left="532" w:right="352" w:hanging="10"/>
        <w:jc w:val="left"/>
        <w:rPr>
          <w:szCs w:val="24"/>
        </w:rPr>
      </w:pPr>
      <w:proofErr w:type="spellStart"/>
      <w:r w:rsidRPr="00832F81">
        <w:rPr>
          <w:szCs w:val="24"/>
        </w:rPr>
        <w:t>Sección</w:t>
      </w:r>
      <w:proofErr w:type="spellEnd"/>
      <w:r w:rsidRPr="00832F81">
        <w:rPr>
          <w:szCs w:val="24"/>
        </w:rPr>
        <w:t xml:space="preserve"> VI</w:t>
      </w:r>
      <w:r w:rsidRPr="00832F81">
        <w:rPr>
          <w:noProof/>
          <w:szCs w:val="24"/>
          <w:lang w:val="es-DO" w:eastAsia="es-DO"/>
        </w:rPr>
        <w:drawing>
          <wp:inline distT="0" distB="0" distL="0" distR="0" wp14:anchorId="7C255A9F" wp14:editId="40128F41">
            <wp:extent cx="4617720" cy="54881"/>
            <wp:effectExtent l="0" t="0" r="0" b="0"/>
            <wp:docPr id="197559" name="Picture 197559"/>
            <wp:cNvGraphicFramePr/>
            <a:graphic xmlns:a="http://schemas.openxmlformats.org/drawingml/2006/main">
              <a:graphicData uri="http://schemas.openxmlformats.org/drawingml/2006/picture">
                <pic:pic xmlns:pic="http://schemas.openxmlformats.org/drawingml/2006/picture">
                  <pic:nvPicPr>
                    <pic:cNvPr id="197559" name="Picture 197559"/>
                    <pic:cNvPicPr/>
                  </pic:nvPicPr>
                  <pic:blipFill>
                    <a:blip r:embed="rId79"/>
                    <a:stretch>
                      <a:fillRect/>
                    </a:stretch>
                  </pic:blipFill>
                  <pic:spPr>
                    <a:xfrm>
                      <a:off x="0" y="0"/>
                      <a:ext cx="4617720" cy="54881"/>
                    </a:xfrm>
                    <a:prstGeom prst="rect">
                      <a:avLst/>
                    </a:prstGeom>
                  </pic:spPr>
                </pic:pic>
              </a:graphicData>
            </a:graphic>
          </wp:inline>
        </w:drawing>
      </w:r>
      <w:r w:rsidRPr="00832F81">
        <w:rPr>
          <w:szCs w:val="24"/>
        </w:rPr>
        <w:t>37</w:t>
      </w:r>
    </w:p>
    <w:p w:rsidR="005765C8" w:rsidRPr="00832F81" w:rsidRDefault="005765C8" w:rsidP="005765C8">
      <w:pPr>
        <w:spacing w:after="3" w:line="265" w:lineRule="auto"/>
        <w:ind w:left="767" w:right="352" w:hanging="245"/>
        <w:jc w:val="left"/>
        <w:rPr>
          <w:szCs w:val="24"/>
          <w:lang w:val="es-DO"/>
        </w:rPr>
      </w:pPr>
      <w:r w:rsidRPr="00832F81">
        <w:rPr>
          <w:szCs w:val="24"/>
          <w:lang w:val="es-DO"/>
        </w:rPr>
        <w:t>Recepción de los Productos</w:t>
      </w:r>
      <w:r w:rsidRPr="00832F81">
        <w:rPr>
          <w:noProof/>
          <w:szCs w:val="24"/>
          <w:lang w:val="es-DO" w:eastAsia="es-DO"/>
        </w:rPr>
        <w:drawing>
          <wp:inline distT="0" distB="0" distL="0" distR="0" wp14:anchorId="01AE4120" wp14:editId="15051476">
            <wp:extent cx="3645409" cy="48783"/>
            <wp:effectExtent l="0" t="0" r="0" b="0"/>
            <wp:docPr id="197561" name="Picture 197561"/>
            <wp:cNvGraphicFramePr/>
            <a:graphic xmlns:a="http://schemas.openxmlformats.org/drawingml/2006/main">
              <a:graphicData uri="http://schemas.openxmlformats.org/drawingml/2006/picture">
                <pic:pic xmlns:pic="http://schemas.openxmlformats.org/drawingml/2006/picture">
                  <pic:nvPicPr>
                    <pic:cNvPr id="197561" name="Picture 197561"/>
                    <pic:cNvPicPr/>
                  </pic:nvPicPr>
                  <pic:blipFill>
                    <a:blip r:embed="rId80"/>
                    <a:stretch>
                      <a:fillRect/>
                    </a:stretch>
                  </pic:blipFill>
                  <pic:spPr>
                    <a:xfrm>
                      <a:off x="0" y="0"/>
                      <a:ext cx="3645409" cy="48783"/>
                    </a:xfrm>
                    <a:prstGeom prst="rect">
                      <a:avLst/>
                    </a:prstGeom>
                  </pic:spPr>
                </pic:pic>
              </a:graphicData>
            </a:graphic>
          </wp:inline>
        </w:drawing>
      </w:r>
      <w:r w:rsidRPr="00832F81">
        <w:rPr>
          <w:szCs w:val="24"/>
          <w:lang w:val="es-DO"/>
        </w:rPr>
        <w:t>37 6. I Requisitos de Entrega</w:t>
      </w:r>
      <w:r w:rsidRPr="00832F81">
        <w:rPr>
          <w:noProof/>
          <w:szCs w:val="24"/>
          <w:lang w:val="es-DO" w:eastAsia="es-DO"/>
        </w:rPr>
        <w:drawing>
          <wp:inline distT="0" distB="0" distL="0" distR="0" wp14:anchorId="7EEEB04F" wp14:editId="25EEB572">
            <wp:extent cx="3813048" cy="42685"/>
            <wp:effectExtent l="0" t="0" r="0" b="0"/>
            <wp:docPr id="197563" name="Picture 197563"/>
            <wp:cNvGraphicFramePr/>
            <a:graphic xmlns:a="http://schemas.openxmlformats.org/drawingml/2006/main">
              <a:graphicData uri="http://schemas.openxmlformats.org/drawingml/2006/picture">
                <pic:pic xmlns:pic="http://schemas.openxmlformats.org/drawingml/2006/picture">
                  <pic:nvPicPr>
                    <pic:cNvPr id="197563" name="Picture 197563"/>
                    <pic:cNvPicPr/>
                  </pic:nvPicPr>
                  <pic:blipFill>
                    <a:blip r:embed="rId81"/>
                    <a:stretch>
                      <a:fillRect/>
                    </a:stretch>
                  </pic:blipFill>
                  <pic:spPr>
                    <a:xfrm>
                      <a:off x="0" y="0"/>
                      <a:ext cx="3813048" cy="42685"/>
                    </a:xfrm>
                    <a:prstGeom prst="rect">
                      <a:avLst/>
                    </a:prstGeom>
                  </pic:spPr>
                </pic:pic>
              </a:graphicData>
            </a:graphic>
          </wp:inline>
        </w:drawing>
      </w:r>
      <w:r w:rsidRPr="00832F81">
        <w:rPr>
          <w:szCs w:val="24"/>
          <w:lang w:val="es-DO"/>
        </w:rPr>
        <w:t>37</w:t>
      </w:r>
    </w:p>
    <w:p w:rsidR="005765C8" w:rsidRPr="00832F81" w:rsidRDefault="005765C8" w:rsidP="005765C8">
      <w:pPr>
        <w:spacing w:after="4" w:line="259" w:lineRule="auto"/>
        <w:ind w:left="782" w:right="352" w:hanging="10"/>
        <w:jc w:val="left"/>
        <w:rPr>
          <w:szCs w:val="24"/>
          <w:lang w:val="es-DO"/>
        </w:rPr>
      </w:pPr>
      <w:r w:rsidRPr="00832F81">
        <w:rPr>
          <w:szCs w:val="24"/>
          <w:lang w:val="es-DO"/>
        </w:rPr>
        <w:t>6.2 Recepción Provisional</w:t>
      </w:r>
      <w:r w:rsidRPr="00832F81">
        <w:rPr>
          <w:noProof/>
          <w:szCs w:val="24"/>
          <w:lang w:val="es-DO" w:eastAsia="es-DO"/>
        </w:rPr>
        <w:drawing>
          <wp:inline distT="0" distB="0" distL="0" distR="0" wp14:anchorId="726FA276" wp14:editId="3FB86AA6">
            <wp:extent cx="3785616" cy="42685"/>
            <wp:effectExtent l="0" t="0" r="0" b="0"/>
            <wp:docPr id="197565" name="Picture 197565"/>
            <wp:cNvGraphicFramePr/>
            <a:graphic xmlns:a="http://schemas.openxmlformats.org/drawingml/2006/main">
              <a:graphicData uri="http://schemas.openxmlformats.org/drawingml/2006/picture">
                <pic:pic xmlns:pic="http://schemas.openxmlformats.org/drawingml/2006/picture">
                  <pic:nvPicPr>
                    <pic:cNvPr id="197565" name="Picture 197565"/>
                    <pic:cNvPicPr/>
                  </pic:nvPicPr>
                  <pic:blipFill>
                    <a:blip r:embed="rId82"/>
                    <a:stretch>
                      <a:fillRect/>
                    </a:stretch>
                  </pic:blipFill>
                  <pic:spPr>
                    <a:xfrm>
                      <a:off x="0" y="0"/>
                      <a:ext cx="3785616" cy="42685"/>
                    </a:xfrm>
                    <a:prstGeom prst="rect">
                      <a:avLst/>
                    </a:prstGeom>
                  </pic:spPr>
                </pic:pic>
              </a:graphicData>
            </a:graphic>
          </wp:inline>
        </w:drawing>
      </w:r>
      <w:r w:rsidRPr="00832F81">
        <w:rPr>
          <w:szCs w:val="24"/>
          <w:lang w:val="es-DO"/>
        </w:rPr>
        <w:t>37</w:t>
      </w:r>
    </w:p>
    <w:p w:rsidR="005765C8" w:rsidRPr="00832F81" w:rsidRDefault="005765C8" w:rsidP="005765C8">
      <w:pPr>
        <w:spacing w:after="154" w:line="259" w:lineRule="auto"/>
        <w:ind w:left="782" w:right="352" w:hanging="10"/>
        <w:jc w:val="left"/>
        <w:rPr>
          <w:szCs w:val="24"/>
          <w:lang w:val="es-DO"/>
        </w:rPr>
      </w:pPr>
      <w:r w:rsidRPr="00832F81">
        <w:rPr>
          <w:szCs w:val="24"/>
          <w:lang w:val="es-DO"/>
        </w:rPr>
        <w:t>6.4 Obligaciones del Proveedor</w:t>
      </w:r>
      <w:r w:rsidRPr="00832F81">
        <w:rPr>
          <w:noProof/>
          <w:szCs w:val="24"/>
          <w:lang w:val="es-DO" w:eastAsia="es-DO"/>
        </w:rPr>
        <w:drawing>
          <wp:inline distT="0" distB="0" distL="0" distR="0" wp14:anchorId="55AF6644" wp14:editId="44F33085">
            <wp:extent cx="3529584" cy="39636"/>
            <wp:effectExtent l="0" t="0" r="0" b="0"/>
            <wp:docPr id="197567" name="Picture 197567"/>
            <wp:cNvGraphicFramePr/>
            <a:graphic xmlns:a="http://schemas.openxmlformats.org/drawingml/2006/main">
              <a:graphicData uri="http://schemas.openxmlformats.org/drawingml/2006/picture">
                <pic:pic xmlns:pic="http://schemas.openxmlformats.org/drawingml/2006/picture">
                  <pic:nvPicPr>
                    <pic:cNvPr id="197567" name="Picture 197567"/>
                    <pic:cNvPicPr/>
                  </pic:nvPicPr>
                  <pic:blipFill>
                    <a:blip r:embed="rId83"/>
                    <a:stretch>
                      <a:fillRect/>
                    </a:stretch>
                  </pic:blipFill>
                  <pic:spPr>
                    <a:xfrm>
                      <a:off x="0" y="0"/>
                      <a:ext cx="3529584" cy="39636"/>
                    </a:xfrm>
                    <a:prstGeom prst="rect">
                      <a:avLst/>
                    </a:prstGeom>
                  </pic:spPr>
                </pic:pic>
              </a:graphicData>
            </a:graphic>
          </wp:inline>
        </w:drawing>
      </w:r>
      <w:r w:rsidRPr="00832F81">
        <w:rPr>
          <w:szCs w:val="24"/>
          <w:lang w:val="es-DO"/>
        </w:rPr>
        <w:t>38</w:t>
      </w:r>
    </w:p>
    <w:p w:rsidR="005765C8" w:rsidRPr="00832F81" w:rsidRDefault="005765C8" w:rsidP="005765C8">
      <w:pPr>
        <w:spacing w:after="3" w:line="265" w:lineRule="auto"/>
        <w:ind w:left="532" w:right="352" w:hanging="10"/>
        <w:jc w:val="left"/>
        <w:rPr>
          <w:szCs w:val="24"/>
        </w:rPr>
      </w:pPr>
      <w:proofErr w:type="spellStart"/>
      <w:r w:rsidRPr="00832F81">
        <w:rPr>
          <w:szCs w:val="24"/>
        </w:rPr>
        <w:t>Sección</w:t>
      </w:r>
      <w:proofErr w:type="spellEnd"/>
      <w:r w:rsidRPr="00832F81">
        <w:rPr>
          <w:szCs w:val="24"/>
        </w:rPr>
        <w:t xml:space="preserve"> </w:t>
      </w:r>
      <w:proofErr w:type="spellStart"/>
      <w:r w:rsidRPr="00832F81">
        <w:rPr>
          <w:szCs w:val="24"/>
        </w:rPr>
        <w:t>vn</w:t>
      </w:r>
      <w:proofErr w:type="spellEnd"/>
      <w:r w:rsidRPr="00832F81">
        <w:rPr>
          <w:noProof/>
          <w:szCs w:val="24"/>
          <w:lang w:val="es-DO" w:eastAsia="es-DO"/>
        </w:rPr>
        <w:drawing>
          <wp:inline distT="0" distB="0" distL="0" distR="0" wp14:anchorId="508ACE06" wp14:editId="780E8F32">
            <wp:extent cx="4550664" cy="51832"/>
            <wp:effectExtent l="0" t="0" r="0" b="0"/>
            <wp:docPr id="197569" name="Picture 197569"/>
            <wp:cNvGraphicFramePr/>
            <a:graphic xmlns:a="http://schemas.openxmlformats.org/drawingml/2006/main">
              <a:graphicData uri="http://schemas.openxmlformats.org/drawingml/2006/picture">
                <pic:pic xmlns:pic="http://schemas.openxmlformats.org/drawingml/2006/picture">
                  <pic:nvPicPr>
                    <pic:cNvPr id="197569" name="Picture 197569"/>
                    <pic:cNvPicPr/>
                  </pic:nvPicPr>
                  <pic:blipFill>
                    <a:blip r:embed="rId84"/>
                    <a:stretch>
                      <a:fillRect/>
                    </a:stretch>
                  </pic:blipFill>
                  <pic:spPr>
                    <a:xfrm>
                      <a:off x="0" y="0"/>
                      <a:ext cx="4550664" cy="51832"/>
                    </a:xfrm>
                    <a:prstGeom prst="rect">
                      <a:avLst/>
                    </a:prstGeom>
                  </pic:spPr>
                </pic:pic>
              </a:graphicData>
            </a:graphic>
          </wp:inline>
        </w:drawing>
      </w:r>
      <w:r w:rsidRPr="00832F81">
        <w:rPr>
          <w:szCs w:val="24"/>
        </w:rPr>
        <w:t>38</w:t>
      </w:r>
    </w:p>
    <w:p w:rsidR="005765C8" w:rsidRPr="00832F81" w:rsidRDefault="005765C8" w:rsidP="005765C8">
      <w:pPr>
        <w:spacing w:after="0" w:line="259" w:lineRule="auto"/>
        <w:ind w:left="542" w:right="352" w:hanging="10"/>
        <w:jc w:val="left"/>
        <w:rPr>
          <w:szCs w:val="24"/>
        </w:rPr>
      </w:pPr>
      <w:proofErr w:type="spellStart"/>
      <w:r w:rsidRPr="00832F81">
        <w:rPr>
          <w:szCs w:val="24"/>
        </w:rPr>
        <w:t>Formularios</w:t>
      </w:r>
      <w:proofErr w:type="spellEnd"/>
      <w:r w:rsidRPr="00832F81">
        <w:rPr>
          <w:noProof/>
          <w:szCs w:val="24"/>
          <w:lang w:val="es-DO" w:eastAsia="es-DO"/>
        </w:rPr>
        <w:drawing>
          <wp:inline distT="0" distB="0" distL="0" distR="0" wp14:anchorId="31BD63D3" wp14:editId="49AB6F1E">
            <wp:extent cx="4514088" cy="51832"/>
            <wp:effectExtent l="0" t="0" r="0" b="0"/>
            <wp:docPr id="197571" name="Picture 197571"/>
            <wp:cNvGraphicFramePr/>
            <a:graphic xmlns:a="http://schemas.openxmlformats.org/drawingml/2006/main">
              <a:graphicData uri="http://schemas.openxmlformats.org/drawingml/2006/picture">
                <pic:pic xmlns:pic="http://schemas.openxmlformats.org/drawingml/2006/picture">
                  <pic:nvPicPr>
                    <pic:cNvPr id="197571" name="Picture 197571"/>
                    <pic:cNvPicPr/>
                  </pic:nvPicPr>
                  <pic:blipFill>
                    <a:blip r:embed="rId85"/>
                    <a:stretch>
                      <a:fillRect/>
                    </a:stretch>
                  </pic:blipFill>
                  <pic:spPr>
                    <a:xfrm>
                      <a:off x="0" y="0"/>
                      <a:ext cx="4514088" cy="51832"/>
                    </a:xfrm>
                    <a:prstGeom prst="rect">
                      <a:avLst/>
                    </a:prstGeom>
                  </pic:spPr>
                </pic:pic>
              </a:graphicData>
            </a:graphic>
          </wp:inline>
        </w:drawing>
      </w:r>
      <w:r w:rsidRPr="00832F81">
        <w:rPr>
          <w:szCs w:val="24"/>
        </w:rPr>
        <w:t>38</w:t>
      </w:r>
    </w:p>
    <w:p w:rsidR="005765C8" w:rsidRPr="00832F81" w:rsidRDefault="005765C8" w:rsidP="005765C8">
      <w:pPr>
        <w:numPr>
          <w:ilvl w:val="1"/>
          <w:numId w:val="4"/>
        </w:numPr>
        <w:spacing w:after="4" w:line="259" w:lineRule="auto"/>
        <w:ind w:right="352" w:hanging="293"/>
        <w:jc w:val="left"/>
        <w:rPr>
          <w:szCs w:val="24"/>
        </w:rPr>
      </w:pPr>
      <w:proofErr w:type="spellStart"/>
      <w:r w:rsidRPr="00832F81">
        <w:rPr>
          <w:szCs w:val="24"/>
        </w:rPr>
        <w:t>Formularios</w:t>
      </w:r>
      <w:proofErr w:type="spellEnd"/>
      <w:r w:rsidRPr="00832F81">
        <w:rPr>
          <w:szCs w:val="24"/>
        </w:rPr>
        <w:t xml:space="preserve"> </w:t>
      </w:r>
      <w:proofErr w:type="spellStart"/>
      <w:r w:rsidRPr="00832F81">
        <w:rPr>
          <w:szCs w:val="24"/>
        </w:rPr>
        <w:t>Tipo</w:t>
      </w:r>
      <w:proofErr w:type="spellEnd"/>
      <w:r w:rsidRPr="00832F81">
        <w:rPr>
          <w:noProof/>
          <w:szCs w:val="24"/>
          <w:lang w:val="es-DO" w:eastAsia="es-DO"/>
        </w:rPr>
        <w:drawing>
          <wp:inline distT="0" distB="0" distL="0" distR="0" wp14:anchorId="3C610B5A" wp14:editId="71FD480B">
            <wp:extent cx="4032504" cy="39636"/>
            <wp:effectExtent l="0" t="0" r="0" b="0"/>
            <wp:docPr id="197573" name="Picture 197573"/>
            <wp:cNvGraphicFramePr/>
            <a:graphic xmlns:a="http://schemas.openxmlformats.org/drawingml/2006/main">
              <a:graphicData uri="http://schemas.openxmlformats.org/drawingml/2006/picture">
                <pic:pic xmlns:pic="http://schemas.openxmlformats.org/drawingml/2006/picture">
                  <pic:nvPicPr>
                    <pic:cNvPr id="197573" name="Picture 197573"/>
                    <pic:cNvPicPr/>
                  </pic:nvPicPr>
                  <pic:blipFill>
                    <a:blip r:embed="rId86"/>
                    <a:stretch>
                      <a:fillRect/>
                    </a:stretch>
                  </pic:blipFill>
                  <pic:spPr>
                    <a:xfrm>
                      <a:off x="0" y="0"/>
                      <a:ext cx="4032504" cy="39636"/>
                    </a:xfrm>
                    <a:prstGeom prst="rect">
                      <a:avLst/>
                    </a:prstGeom>
                  </pic:spPr>
                </pic:pic>
              </a:graphicData>
            </a:graphic>
          </wp:inline>
        </w:drawing>
      </w:r>
      <w:r w:rsidRPr="00832F81">
        <w:rPr>
          <w:szCs w:val="24"/>
        </w:rPr>
        <w:t>38</w:t>
      </w:r>
    </w:p>
    <w:p w:rsidR="005765C8" w:rsidRPr="00832F81" w:rsidRDefault="005765C8" w:rsidP="005765C8">
      <w:pPr>
        <w:numPr>
          <w:ilvl w:val="1"/>
          <w:numId w:val="4"/>
        </w:numPr>
        <w:spacing w:after="4" w:line="259" w:lineRule="auto"/>
        <w:ind w:right="352" w:hanging="293"/>
        <w:jc w:val="left"/>
        <w:rPr>
          <w:szCs w:val="24"/>
        </w:rPr>
      </w:pPr>
      <w:proofErr w:type="spellStart"/>
      <w:r w:rsidRPr="00832F81">
        <w:rPr>
          <w:szCs w:val="24"/>
        </w:rPr>
        <w:t>Anexos</w:t>
      </w:r>
      <w:proofErr w:type="spellEnd"/>
      <w:r w:rsidRPr="00832F81">
        <w:rPr>
          <w:noProof/>
          <w:szCs w:val="24"/>
          <w:lang w:val="es-DO" w:eastAsia="es-DO"/>
        </w:rPr>
        <w:drawing>
          <wp:inline distT="0" distB="0" distL="0" distR="0" wp14:anchorId="52976645" wp14:editId="153B4A86">
            <wp:extent cx="4541520" cy="42684"/>
            <wp:effectExtent l="0" t="0" r="0" b="0"/>
            <wp:docPr id="197575" name="Picture 197575"/>
            <wp:cNvGraphicFramePr/>
            <a:graphic xmlns:a="http://schemas.openxmlformats.org/drawingml/2006/main">
              <a:graphicData uri="http://schemas.openxmlformats.org/drawingml/2006/picture">
                <pic:pic xmlns:pic="http://schemas.openxmlformats.org/drawingml/2006/picture">
                  <pic:nvPicPr>
                    <pic:cNvPr id="197575" name="Picture 197575"/>
                    <pic:cNvPicPr/>
                  </pic:nvPicPr>
                  <pic:blipFill>
                    <a:blip r:embed="rId87"/>
                    <a:stretch>
                      <a:fillRect/>
                    </a:stretch>
                  </pic:blipFill>
                  <pic:spPr>
                    <a:xfrm>
                      <a:off x="0" y="0"/>
                      <a:ext cx="4541520" cy="42684"/>
                    </a:xfrm>
                    <a:prstGeom prst="rect">
                      <a:avLst/>
                    </a:prstGeom>
                  </pic:spPr>
                </pic:pic>
              </a:graphicData>
            </a:graphic>
          </wp:inline>
        </w:drawing>
      </w:r>
      <w:r w:rsidRPr="00832F81">
        <w:rPr>
          <w:szCs w:val="24"/>
        </w:rPr>
        <w:t>38</w:t>
      </w:r>
    </w:p>
    <w:p w:rsidR="005765C8" w:rsidRPr="00832F81" w:rsidRDefault="005765C8" w:rsidP="005765C8">
      <w:pPr>
        <w:rPr>
          <w:szCs w:val="24"/>
        </w:rPr>
        <w:sectPr w:rsidR="005765C8" w:rsidRPr="00832F81" w:rsidSect="005765C8">
          <w:footerReference w:type="even" r:id="rId88"/>
          <w:footerReference w:type="default" r:id="rId89"/>
          <w:footerReference w:type="first" r:id="rId90"/>
          <w:pgSz w:w="12235" w:h="15816"/>
          <w:pgMar w:top="1582" w:right="895" w:bottom="1379" w:left="1349" w:header="720" w:footer="720" w:gutter="0"/>
          <w:cols w:space="720"/>
        </w:sectPr>
      </w:pPr>
    </w:p>
    <w:p w:rsidR="005765C8" w:rsidRPr="00832F81" w:rsidRDefault="005765C8" w:rsidP="005765C8">
      <w:pPr>
        <w:spacing w:after="128" w:line="265" w:lineRule="auto"/>
        <w:ind w:left="276" w:right="309" w:hanging="10"/>
        <w:jc w:val="center"/>
        <w:rPr>
          <w:szCs w:val="24"/>
        </w:rPr>
      </w:pPr>
      <w:r w:rsidRPr="00832F81">
        <w:rPr>
          <w:szCs w:val="24"/>
        </w:rPr>
        <w:lastRenderedPageBreak/>
        <w:t>GENERALIDADES</w:t>
      </w:r>
    </w:p>
    <w:p w:rsidR="005765C8" w:rsidRPr="00832F81" w:rsidRDefault="005765C8" w:rsidP="005765C8">
      <w:pPr>
        <w:spacing w:after="162" w:line="265" w:lineRule="auto"/>
        <w:ind w:left="276" w:right="299" w:hanging="10"/>
        <w:jc w:val="center"/>
        <w:rPr>
          <w:szCs w:val="24"/>
        </w:rPr>
      </w:pPr>
      <w:proofErr w:type="spellStart"/>
      <w:r w:rsidRPr="00832F81">
        <w:rPr>
          <w:szCs w:val="24"/>
        </w:rPr>
        <w:t>Prefacio</w:t>
      </w:r>
      <w:proofErr w:type="spellEnd"/>
    </w:p>
    <w:p w:rsidR="005765C8" w:rsidRPr="00832F81" w:rsidRDefault="005765C8" w:rsidP="005765C8">
      <w:pPr>
        <w:spacing w:after="242"/>
        <w:ind w:left="0" w:right="0"/>
        <w:rPr>
          <w:szCs w:val="24"/>
          <w:lang w:val="es-DO"/>
        </w:rPr>
      </w:pPr>
      <w:r w:rsidRPr="00832F81">
        <w:rPr>
          <w:szCs w:val="24"/>
          <w:lang w:val="es-DO"/>
        </w:rPr>
        <w:t>Este modelo estándar de Pliego de Condiciones Específicas para Compras y Contrataciones de Bienes y/o Servicios conexos, ha sido elaborado por la Dirección General de Contrataciones Públicas, para ser utilizado en los Procedimientos de Licitaciones regidos por la Ley No. 340-06, de fecha dieciocho (18) de agosto del dos mil seis (2006), sobre Compras y Contrataciones de Bienes, Servicios, Obras y Concesiones, su modificatoria contenida en la Ley No. 449-06, de fecha seis (06) de diciembre del dos mil seis (2006), y su Reglamento de Aplicación emitido mediante el Decreto No. 543-12 de fecha seis (6) de septiembre de dos mil doce (2012).</w:t>
      </w:r>
    </w:p>
    <w:p w:rsidR="005765C8" w:rsidRPr="00832F81" w:rsidRDefault="005765C8" w:rsidP="005765C8">
      <w:pPr>
        <w:spacing w:after="242"/>
        <w:ind w:left="0" w:right="0"/>
        <w:rPr>
          <w:szCs w:val="24"/>
          <w:lang w:val="es-DO"/>
        </w:rPr>
      </w:pPr>
    </w:p>
    <w:p w:rsidR="005765C8" w:rsidRPr="00832F81" w:rsidRDefault="005765C8" w:rsidP="005765C8">
      <w:pPr>
        <w:spacing w:after="453"/>
        <w:ind w:left="67" w:right="187"/>
        <w:rPr>
          <w:szCs w:val="24"/>
          <w:lang w:val="es-DO"/>
        </w:rPr>
      </w:pPr>
      <w:r w:rsidRPr="00832F81">
        <w:rPr>
          <w:szCs w:val="24"/>
          <w:lang w:val="es-DO"/>
        </w:rPr>
        <w:t>A continuación, se incluye una breve descripción de su contenido.</w:t>
      </w:r>
    </w:p>
    <w:p w:rsidR="005765C8" w:rsidRPr="00832F81" w:rsidRDefault="005765C8" w:rsidP="005765C8">
      <w:pPr>
        <w:spacing w:after="160" w:line="259" w:lineRule="auto"/>
        <w:ind w:left="0" w:right="0" w:firstLine="0"/>
        <w:jc w:val="left"/>
        <w:rPr>
          <w:szCs w:val="24"/>
          <w:lang w:val="es-DO"/>
        </w:rPr>
      </w:pPr>
      <w:r w:rsidRPr="00832F81">
        <w:rPr>
          <w:szCs w:val="24"/>
          <w:lang w:val="es-DO"/>
        </w:rPr>
        <w:br w:type="page"/>
      </w:r>
    </w:p>
    <w:p w:rsidR="005765C8" w:rsidRPr="00832F81" w:rsidRDefault="005765C8" w:rsidP="005765C8">
      <w:pPr>
        <w:pStyle w:val="Ttulo2"/>
        <w:ind w:left="163" w:right="0"/>
        <w:rPr>
          <w:sz w:val="24"/>
          <w:szCs w:val="24"/>
          <w:lang w:val="es-DO"/>
        </w:rPr>
      </w:pPr>
      <w:r w:rsidRPr="00832F81">
        <w:rPr>
          <w:sz w:val="24"/>
          <w:szCs w:val="24"/>
          <w:lang w:val="es-DO"/>
        </w:rPr>
        <w:lastRenderedPageBreak/>
        <w:t>PARTE 1 - PROCEDIMIENTOS DEL PROCESO DE EXCEPCION DE LA SITUACION</w:t>
      </w:r>
    </w:p>
    <w:p w:rsidR="005765C8" w:rsidRPr="00832F81" w:rsidRDefault="005765C8" w:rsidP="005765C8">
      <w:pPr>
        <w:spacing w:after="0" w:line="265" w:lineRule="auto"/>
        <w:ind w:left="276" w:right="117" w:hanging="10"/>
        <w:jc w:val="center"/>
        <w:rPr>
          <w:szCs w:val="24"/>
        </w:rPr>
      </w:pPr>
      <w:r w:rsidRPr="00832F81">
        <w:rPr>
          <w:szCs w:val="24"/>
        </w:rPr>
        <w:t>DE EMERGENCIA NACIONAL</w:t>
      </w:r>
    </w:p>
    <w:p w:rsidR="005765C8" w:rsidRPr="00832F81" w:rsidRDefault="005765C8" w:rsidP="005765C8">
      <w:pPr>
        <w:spacing w:after="0" w:line="265" w:lineRule="auto"/>
        <w:ind w:left="276" w:right="117" w:hanging="10"/>
        <w:jc w:val="center"/>
        <w:rPr>
          <w:szCs w:val="24"/>
        </w:rPr>
      </w:pPr>
    </w:p>
    <w:tbl>
      <w:tblPr>
        <w:tblStyle w:val="TableGrid"/>
        <w:tblW w:w="8832" w:type="dxa"/>
        <w:tblInd w:w="331" w:type="dxa"/>
        <w:tblCellMar>
          <w:top w:w="9" w:type="dxa"/>
          <w:bottom w:w="10" w:type="dxa"/>
        </w:tblCellMar>
        <w:tblLook w:val="04A0" w:firstRow="1" w:lastRow="0" w:firstColumn="1" w:lastColumn="0" w:noHBand="0" w:noVBand="1"/>
      </w:tblPr>
      <w:tblGrid>
        <w:gridCol w:w="1310"/>
        <w:gridCol w:w="7522"/>
      </w:tblGrid>
      <w:tr w:rsidR="005765C8" w:rsidRPr="00832F81" w:rsidTr="005765C8">
        <w:trPr>
          <w:trHeight w:val="2642"/>
        </w:trPr>
        <w:tc>
          <w:tcPr>
            <w:tcW w:w="1310" w:type="dxa"/>
            <w:tcBorders>
              <w:top w:val="nil"/>
              <w:left w:val="nil"/>
              <w:bottom w:val="nil"/>
              <w:right w:val="nil"/>
            </w:tcBorders>
          </w:tcPr>
          <w:p w:rsidR="005765C8" w:rsidRPr="00832F81" w:rsidRDefault="005765C8" w:rsidP="005765C8">
            <w:pPr>
              <w:spacing w:after="0" w:line="259" w:lineRule="auto"/>
              <w:ind w:left="0" w:right="0" w:firstLine="0"/>
              <w:jc w:val="left"/>
              <w:rPr>
                <w:szCs w:val="24"/>
              </w:rPr>
            </w:pPr>
            <w:proofErr w:type="spellStart"/>
            <w:r w:rsidRPr="00832F81">
              <w:rPr>
                <w:szCs w:val="24"/>
              </w:rPr>
              <w:t>Sección</w:t>
            </w:r>
            <w:proofErr w:type="spellEnd"/>
            <w:r w:rsidRPr="00832F81">
              <w:rPr>
                <w:szCs w:val="24"/>
              </w:rPr>
              <w:t xml:space="preserve"> I.</w:t>
            </w:r>
          </w:p>
        </w:tc>
        <w:tc>
          <w:tcPr>
            <w:tcW w:w="7522" w:type="dxa"/>
            <w:tcBorders>
              <w:top w:val="nil"/>
              <w:left w:val="nil"/>
              <w:bottom w:val="nil"/>
              <w:right w:val="nil"/>
            </w:tcBorders>
          </w:tcPr>
          <w:p w:rsidR="005765C8" w:rsidRPr="00832F81" w:rsidRDefault="005765C8" w:rsidP="005765C8">
            <w:pPr>
              <w:spacing w:after="82" w:line="259" w:lineRule="auto"/>
              <w:ind w:left="101" w:right="0" w:firstLine="0"/>
              <w:jc w:val="left"/>
              <w:rPr>
                <w:szCs w:val="24"/>
                <w:lang w:val="es-DO"/>
              </w:rPr>
            </w:pPr>
            <w:r w:rsidRPr="00832F81">
              <w:rPr>
                <w:szCs w:val="24"/>
                <w:lang w:val="es-DO"/>
              </w:rPr>
              <w:t>Instrucciones a los Oferentes (IAO)</w:t>
            </w:r>
          </w:p>
          <w:p w:rsidR="005765C8" w:rsidRPr="00832F81" w:rsidRDefault="005765C8" w:rsidP="005765C8">
            <w:pPr>
              <w:spacing w:after="0" w:line="259" w:lineRule="auto"/>
              <w:ind w:left="125" w:right="10" w:firstLine="5"/>
              <w:rPr>
                <w:szCs w:val="24"/>
                <w:lang w:val="es-DO"/>
              </w:rPr>
            </w:pPr>
            <w:r w:rsidRPr="00832F81">
              <w:rPr>
                <w:szCs w:val="24"/>
                <w:lang w:val="es-DO"/>
              </w:rPr>
              <w:t>Esta sección proporciona información para asistir a los Oferentes en la preparación de sus Ofertas. También incluye información sobre la presentación, apertura y evaluación de las ofertas y la adjudicación de los contratos. Las disposiciones de la Sección I son de uso estándar y obligatorio en todos los procedimientos de Licitación para Compras y Contrataciones de Bienes y/o Servicios conexos regidos por la Ley No. 340-06 sobre Compras y Contrataciones con modificaciones de Ley No. 449-06 y su Reglamento de aplicación aprobado mediante Decreto No. 543-12.</w:t>
            </w:r>
          </w:p>
          <w:p w:rsidR="005765C8" w:rsidRPr="00832F81" w:rsidRDefault="005765C8" w:rsidP="005765C8">
            <w:pPr>
              <w:spacing w:after="0" w:line="259" w:lineRule="auto"/>
              <w:ind w:left="125" w:right="10" w:firstLine="5"/>
              <w:rPr>
                <w:szCs w:val="24"/>
                <w:lang w:val="es-DO"/>
              </w:rPr>
            </w:pPr>
          </w:p>
        </w:tc>
      </w:tr>
      <w:tr w:rsidR="005765C8" w:rsidRPr="00832F81" w:rsidTr="005765C8">
        <w:trPr>
          <w:trHeight w:val="1510"/>
        </w:trPr>
        <w:tc>
          <w:tcPr>
            <w:tcW w:w="1310" w:type="dxa"/>
            <w:tcBorders>
              <w:top w:val="nil"/>
              <w:left w:val="nil"/>
              <w:bottom w:val="nil"/>
              <w:right w:val="nil"/>
            </w:tcBorders>
          </w:tcPr>
          <w:p w:rsidR="005765C8" w:rsidRPr="00832F81" w:rsidRDefault="005765C8" w:rsidP="005765C8">
            <w:pPr>
              <w:spacing w:after="0" w:line="259" w:lineRule="auto"/>
              <w:ind w:left="5" w:right="0" w:firstLine="0"/>
              <w:jc w:val="left"/>
              <w:rPr>
                <w:szCs w:val="24"/>
              </w:rPr>
            </w:pPr>
            <w:proofErr w:type="spellStart"/>
            <w:r w:rsidRPr="00832F81">
              <w:rPr>
                <w:szCs w:val="24"/>
              </w:rPr>
              <w:t>Sección</w:t>
            </w:r>
            <w:proofErr w:type="spellEnd"/>
            <w:r w:rsidRPr="00832F81">
              <w:rPr>
                <w:szCs w:val="24"/>
              </w:rPr>
              <w:t xml:space="preserve"> Il.</w:t>
            </w:r>
          </w:p>
        </w:tc>
        <w:tc>
          <w:tcPr>
            <w:tcW w:w="7522" w:type="dxa"/>
            <w:tcBorders>
              <w:top w:val="nil"/>
              <w:left w:val="nil"/>
              <w:bottom w:val="nil"/>
              <w:right w:val="nil"/>
            </w:tcBorders>
            <w:vAlign w:val="center"/>
          </w:tcPr>
          <w:p w:rsidR="005765C8" w:rsidRPr="00832F81" w:rsidRDefault="005765C8" w:rsidP="005765C8">
            <w:pPr>
              <w:spacing w:after="143" w:line="259" w:lineRule="auto"/>
              <w:ind w:left="110" w:right="0" w:firstLine="0"/>
              <w:jc w:val="left"/>
              <w:rPr>
                <w:szCs w:val="24"/>
                <w:lang w:val="es-DO"/>
              </w:rPr>
            </w:pPr>
            <w:r w:rsidRPr="00832F81">
              <w:rPr>
                <w:szCs w:val="24"/>
                <w:lang w:val="es-DO"/>
              </w:rPr>
              <w:t>Datos del proceso</w:t>
            </w:r>
          </w:p>
          <w:p w:rsidR="005765C8" w:rsidRPr="00832F81" w:rsidRDefault="005765C8" w:rsidP="005765C8">
            <w:pPr>
              <w:spacing w:after="0" w:line="259" w:lineRule="auto"/>
              <w:ind w:left="134" w:right="0" w:firstLine="0"/>
              <w:rPr>
                <w:szCs w:val="24"/>
                <w:lang w:val="es-DO"/>
              </w:rPr>
            </w:pPr>
            <w:r w:rsidRPr="00832F81">
              <w:rPr>
                <w:szCs w:val="24"/>
                <w:lang w:val="es-DO"/>
              </w:rPr>
              <w:t>Esta sección contiene disposiciones específicas para cada Compra y Contratación de Bienes y/o Servicios conexos, y complementa la Sección l, Instrucciones a los Oferentes.</w:t>
            </w:r>
          </w:p>
        </w:tc>
      </w:tr>
      <w:tr w:rsidR="005765C8" w:rsidRPr="00832F81" w:rsidTr="005765C8">
        <w:trPr>
          <w:trHeight w:val="1509"/>
        </w:trPr>
        <w:tc>
          <w:tcPr>
            <w:tcW w:w="1310" w:type="dxa"/>
            <w:tcBorders>
              <w:top w:val="nil"/>
              <w:left w:val="nil"/>
              <w:bottom w:val="nil"/>
              <w:right w:val="nil"/>
            </w:tcBorders>
          </w:tcPr>
          <w:p w:rsidR="005765C8" w:rsidRPr="00832F81" w:rsidRDefault="005765C8" w:rsidP="005765C8">
            <w:pPr>
              <w:spacing w:after="0" w:line="259" w:lineRule="auto"/>
              <w:ind w:left="5" w:right="0" w:firstLine="0"/>
              <w:jc w:val="left"/>
              <w:rPr>
                <w:szCs w:val="24"/>
              </w:rPr>
            </w:pPr>
            <w:proofErr w:type="spellStart"/>
            <w:r w:rsidRPr="00832F81">
              <w:rPr>
                <w:szCs w:val="24"/>
              </w:rPr>
              <w:t>Sección</w:t>
            </w:r>
            <w:proofErr w:type="spellEnd"/>
            <w:r w:rsidRPr="00832F81">
              <w:rPr>
                <w:szCs w:val="24"/>
              </w:rPr>
              <w:t xml:space="preserve"> III.</w:t>
            </w:r>
          </w:p>
        </w:tc>
        <w:tc>
          <w:tcPr>
            <w:tcW w:w="7522" w:type="dxa"/>
            <w:tcBorders>
              <w:top w:val="nil"/>
              <w:left w:val="nil"/>
              <w:bottom w:val="nil"/>
              <w:right w:val="nil"/>
            </w:tcBorders>
            <w:vAlign w:val="center"/>
          </w:tcPr>
          <w:p w:rsidR="005765C8" w:rsidRPr="00832F81" w:rsidRDefault="005765C8" w:rsidP="005765C8">
            <w:pPr>
              <w:spacing w:after="134" w:line="259" w:lineRule="auto"/>
              <w:ind w:left="101" w:right="0" w:firstLine="0"/>
              <w:jc w:val="left"/>
              <w:rPr>
                <w:szCs w:val="24"/>
                <w:lang w:val="es-DO"/>
              </w:rPr>
            </w:pPr>
            <w:r w:rsidRPr="00832F81">
              <w:rPr>
                <w:szCs w:val="24"/>
                <w:lang w:val="es-DO"/>
              </w:rPr>
              <w:t>Apertura y Validación de Ofertas</w:t>
            </w:r>
          </w:p>
          <w:p w:rsidR="005765C8" w:rsidRPr="00832F81" w:rsidRDefault="005765C8" w:rsidP="005765C8">
            <w:pPr>
              <w:spacing w:after="0" w:line="259" w:lineRule="auto"/>
              <w:ind w:left="101" w:right="10" w:firstLine="10"/>
              <w:rPr>
                <w:szCs w:val="24"/>
                <w:lang w:val="es-DO"/>
              </w:rPr>
            </w:pPr>
            <w:r w:rsidRPr="00832F81">
              <w:rPr>
                <w:szCs w:val="24"/>
                <w:lang w:val="es-DO"/>
              </w:rPr>
              <w:t>Esta sección incluye el procedimiento de apertura y validación de Ofertas, Técnicas y Económicas, incluye los criterios de evaluación y el procedimiento de Estudio de Precios.</w:t>
            </w:r>
          </w:p>
        </w:tc>
      </w:tr>
      <w:tr w:rsidR="005765C8" w:rsidRPr="00832F81" w:rsidTr="005765C8">
        <w:trPr>
          <w:trHeight w:val="1249"/>
        </w:trPr>
        <w:tc>
          <w:tcPr>
            <w:tcW w:w="1310" w:type="dxa"/>
            <w:tcBorders>
              <w:top w:val="nil"/>
              <w:left w:val="nil"/>
              <w:bottom w:val="nil"/>
              <w:right w:val="nil"/>
            </w:tcBorders>
          </w:tcPr>
          <w:p w:rsidR="005765C8" w:rsidRPr="00832F81" w:rsidRDefault="005765C8" w:rsidP="005765C8">
            <w:pPr>
              <w:spacing w:after="0" w:line="259" w:lineRule="auto"/>
              <w:ind w:left="5" w:right="0" w:firstLine="0"/>
              <w:jc w:val="left"/>
              <w:rPr>
                <w:szCs w:val="24"/>
              </w:rPr>
            </w:pPr>
            <w:proofErr w:type="spellStart"/>
            <w:r w:rsidRPr="00832F81">
              <w:rPr>
                <w:szCs w:val="24"/>
              </w:rPr>
              <w:t>Sección</w:t>
            </w:r>
            <w:proofErr w:type="spellEnd"/>
            <w:r w:rsidRPr="00832F81">
              <w:rPr>
                <w:szCs w:val="24"/>
              </w:rPr>
              <w:t xml:space="preserve"> IV.</w:t>
            </w:r>
          </w:p>
        </w:tc>
        <w:tc>
          <w:tcPr>
            <w:tcW w:w="7522" w:type="dxa"/>
            <w:tcBorders>
              <w:top w:val="nil"/>
              <w:left w:val="nil"/>
              <w:bottom w:val="nil"/>
              <w:right w:val="nil"/>
            </w:tcBorders>
            <w:vAlign w:val="center"/>
          </w:tcPr>
          <w:p w:rsidR="005765C8" w:rsidRPr="00832F81" w:rsidRDefault="005765C8" w:rsidP="005765C8">
            <w:pPr>
              <w:spacing w:after="182" w:line="259" w:lineRule="auto"/>
              <w:ind w:left="101" w:right="0" w:firstLine="0"/>
              <w:jc w:val="left"/>
              <w:rPr>
                <w:szCs w:val="24"/>
                <w:lang w:val="es-DO"/>
              </w:rPr>
            </w:pPr>
            <w:r w:rsidRPr="00832F81">
              <w:rPr>
                <w:rFonts w:ascii="Times New Roman" w:eastAsia="Times New Roman" w:hAnsi="Times New Roman" w:cs="Times New Roman"/>
                <w:szCs w:val="24"/>
                <w:lang w:val="es-DO"/>
              </w:rPr>
              <w:t>Adjudicación</w:t>
            </w:r>
          </w:p>
          <w:p w:rsidR="005765C8" w:rsidRPr="00832F81" w:rsidRDefault="005765C8" w:rsidP="005765C8">
            <w:pPr>
              <w:spacing w:after="0" w:line="259" w:lineRule="auto"/>
              <w:ind w:left="120" w:right="0" w:firstLine="14"/>
              <w:rPr>
                <w:szCs w:val="24"/>
                <w:lang w:val="es-DO"/>
              </w:rPr>
            </w:pPr>
            <w:r w:rsidRPr="00832F81">
              <w:rPr>
                <w:szCs w:val="24"/>
                <w:lang w:val="es-DO"/>
              </w:rPr>
              <w:t>Esta sección incluye los Criterios de Adjudicación y el Procedimiento para Adjudicaciones Posteriores.</w:t>
            </w:r>
          </w:p>
        </w:tc>
      </w:tr>
      <w:tr w:rsidR="005765C8" w:rsidRPr="00832F81" w:rsidTr="005765C8">
        <w:trPr>
          <w:trHeight w:val="496"/>
        </w:trPr>
        <w:tc>
          <w:tcPr>
            <w:tcW w:w="1310" w:type="dxa"/>
            <w:tcBorders>
              <w:top w:val="nil"/>
              <w:left w:val="nil"/>
              <w:bottom w:val="nil"/>
              <w:right w:val="nil"/>
            </w:tcBorders>
            <w:vAlign w:val="center"/>
          </w:tcPr>
          <w:p w:rsidR="005765C8" w:rsidRPr="00832F81" w:rsidRDefault="005765C8" w:rsidP="005765C8">
            <w:pPr>
              <w:spacing w:after="0" w:line="259" w:lineRule="auto"/>
              <w:ind w:left="10" w:right="0" w:firstLine="0"/>
              <w:jc w:val="left"/>
              <w:rPr>
                <w:szCs w:val="24"/>
              </w:rPr>
            </w:pPr>
            <w:r w:rsidRPr="00832F81">
              <w:rPr>
                <w:szCs w:val="24"/>
              </w:rPr>
              <w:t>PARTE 2 -</w:t>
            </w:r>
          </w:p>
        </w:tc>
        <w:tc>
          <w:tcPr>
            <w:tcW w:w="7522" w:type="dxa"/>
            <w:tcBorders>
              <w:top w:val="nil"/>
              <w:left w:val="nil"/>
              <w:bottom w:val="nil"/>
              <w:right w:val="nil"/>
            </w:tcBorders>
            <w:vAlign w:val="center"/>
          </w:tcPr>
          <w:p w:rsidR="005765C8" w:rsidRPr="00832F81" w:rsidRDefault="005765C8" w:rsidP="005765C8">
            <w:pPr>
              <w:spacing w:after="0" w:line="259" w:lineRule="auto"/>
              <w:ind w:left="106" w:right="0" w:firstLine="0"/>
              <w:jc w:val="left"/>
              <w:rPr>
                <w:szCs w:val="24"/>
              </w:rPr>
            </w:pPr>
            <w:r w:rsidRPr="00832F81">
              <w:rPr>
                <w:szCs w:val="24"/>
              </w:rPr>
              <w:t>CONTRATO</w:t>
            </w:r>
          </w:p>
        </w:tc>
      </w:tr>
      <w:tr w:rsidR="005765C8" w:rsidRPr="00832F81" w:rsidTr="005765C8">
        <w:trPr>
          <w:trHeight w:val="360"/>
        </w:trPr>
        <w:tc>
          <w:tcPr>
            <w:tcW w:w="1310" w:type="dxa"/>
            <w:tcBorders>
              <w:top w:val="nil"/>
              <w:left w:val="nil"/>
              <w:bottom w:val="nil"/>
              <w:right w:val="nil"/>
            </w:tcBorders>
            <w:vAlign w:val="bottom"/>
          </w:tcPr>
          <w:p w:rsidR="005765C8" w:rsidRPr="00832F81" w:rsidRDefault="005765C8" w:rsidP="005765C8">
            <w:pPr>
              <w:spacing w:after="0" w:line="259" w:lineRule="auto"/>
              <w:ind w:left="5" w:right="0" w:firstLine="0"/>
              <w:jc w:val="left"/>
              <w:rPr>
                <w:szCs w:val="24"/>
              </w:rPr>
            </w:pPr>
            <w:proofErr w:type="spellStart"/>
            <w:r w:rsidRPr="00832F81">
              <w:rPr>
                <w:szCs w:val="24"/>
              </w:rPr>
              <w:t>Sección</w:t>
            </w:r>
            <w:proofErr w:type="spellEnd"/>
            <w:r w:rsidRPr="00832F81">
              <w:rPr>
                <w:szCs w:val="24"/>
              </w:rPr>
              <w:t xml:space="preserve"> V.</w:t>
            </w:r>
          </w:p>
        </w:tc>
        <w:tc>
          <w:tcPr>
            <w:tcW w:w="7522" w:type="dxa"/>
            <w:tcBorders>
              <w:top w:val="nil"/>
              <w:left w:val="nil"/>
              <w:bottom w:val="nil"/>
              <w:right w:val="nil"/>
            </w:tcBorders>
            <w:vAlign w:val="bottom"/>
          </w:tcPr>
          <w:p w:rsidR="005765C8" w:rsidRPr="00832F81" w:rsidRDefault="005765C8" w:rsidP="005765C8">
            <w:pPr>
              <w:spacing w:after="0" w:line="259" w:lineRule="auto"/>
              <w:ind w:left="134" w:right="0" w:firstLine="0"/>
              <w:jc w:val="left"/>
              <w:rPr>
                <w:szCs w:val="24"/>
              </w:rPr>
            </w:pPr>
            <w:proofErr w:type="spellStart"/>
            <w:r w:rsidRPr="00832F81">
              <w:rPr>
                <w:szCs w:val="24"/>
              </w:rPr>
              <w:t>Disposiciones</w:t>
            </w:r>
            <w:proofErr w:type="spellEnd"/>
            <w:r w:rsidRPr="00832F81">
              <w:rPr>
                <w:szCs w:val="24"/>
              </w:rPr>
              <w:t xml:space="preserve"> </w:t>
            </w:r>
            <w:proofErr w:type="spellStart"/>
            <w:r w:rsidRPr="00832F81">
              <w:rPr>
                <w:szCs w:val="24"/>
              </w:rPr>
              <w:t>sobre</w:t>
            </w:r>
            <w:proofErr w:type="spellEnd"/>
            <w:r w:rsidRPr="00832F81">
              <w:rPr>
                <w:szCs w:val="24"/>
              </w:rPr>
              <w:t xml:space="preserve"> los </w:t>
            </w:r>
            <w:proofErr w:type="spellStart"/>
            <w:r w:rsidRPr="00832F81">
              <w:rPr>
                <w:szCs w:val="24"/>
              </w:rPr>
              <w:t>Contrato</w:t>
            </w:r>
            <w:proofErr w:type="spellEnd"/>
          </w:p>
        </w:tc>
      </w:tr>
    </w:tbl>
    <w:p w:rsidR="005765C8" w:rsidRPr="00832F81" w:rsidRDefault="005765C8" w:rsidP="005765C8">
      <w:pPr>
        <w:spacing w:after="224" w:line="219" w:lineRule="auto"/>
        <w:ind w:left="1718" w:right="91" w:firstLine="0"/>
        <w:jc w:val="left"/>
        <w:rPr>
          <w:szCs w:val="24"/>
          <w:lang w:val="es-DO"/>
        </w:rPr>
      </w:pPr>
      <w:r w:rsidRPr="00832F81">
        <w:rPr>
          <w:szCs w:val="24"/>
          <w:lang w:val="es-DO"/>
        </w:rPr>
        <w:t>Esta sección incluye el Contrato, el cual, una vez perfeccionado no deberá ser modificado, salvo los aspectos a incluir de las correcciones o modificaciones que se hubiesen hecho a la oferta seleccionada y que están permitidas bajo las Instrucciones a los Oferentes y las Condiciones Generales del Contrato.</w:t>
      </w:r>
    </w:p>
    <w:p w:rsidR="005765C8" w:rsidRPr="00832F81" w:rsidRDefault="005765C8" w:rsidP="005765C8">
      <w:pPr>
        <w:ind w:left="1728" w:right="187"/>
        <w:rPr>
          <w:szCs w:val="24"/>
          <w:lang w:val="es-DO"/>
        </w:rPr>
      </w:pPr>
      <w:r w:rsidRPr="00832F81">
        <w:rPr>
          <w:szCs w:val="24"/>
          <w:lang w:val="es-DO"/>
        </w:rPr>
        <w:t>Incluye las cláusulas generales y específicas que deberán incluirse en todos los contratos.</w:t>
      </w:r>
    </w:p>
    <w:p w:rsidR="005765C8" w:rsidRPr="00832F81" w:rsidRDefault="005765C8" w:rsidP="005765C8">
      <w:pPr>
        <w:pStyle w:val="Ttulo2"/>
        <w:ind w:left="326" w:right="0"/>
        <w:rPr>
          <w:sz w:val="24"/>
          <w:szCs w:val="24"/>
        </w:rPr>
      </w:pPr>
      <w:r w:rsidRPr="00832F81">
        <w:rPr>
          <w:sz w:val="24"/>
          <w:szCs w:val="24"/>
        </w:rPr>
        <w:t>PARTE 3 - ENTREGA Y RECEPCION</w:t>
      </w:r>
    </w:p>
    <w:tbl>
      <w:tblPr>
        <w:tblStyle w:val="TableGrid"/>
        <w:tblW w:w="8808" w:type="dxa"/>
        <w:tblInd w:w="322" w:type="dxa"/>
        <w:tblCellMar>
          <w:top w:w="4" w:type="dxa"/>
          <w:bottom w:w="1" w:type="dxa"/>
        </w:tblCellMar>
        <w:tblLook w:val="04A0" w:firstRow="1" w:lastRow="0" w:firstColumn="1" w:lastColumn="0" w:noHBand="0" w:noVBand="1"/>
      </w:tblPr>
      <w:tblGrid>
        <w:gridCol w:w="1416"/>
        <w:gridCol w:w="7392"/>
      </w:tblGrid>
      <w:tr w:rsidR="005765C8" w:rsidRPr="00832F81" w:rsidTr="005765C8">
        <w:trPr>
          <w:trHeight w:val="1119"/>
        </w:trPr>
        <w:tc>
          <w:tcPr>
            <w:tcW w:w="1416" w:type="dxa"/>
            <w:tcBorders>
              <w:top w:val="nil"/>
              <w:left w:val="nil"/>
              <w:bottom w:val="nil"/>
              <w:right w:val="nil"/>
            </w:tcBorders>
          </w:tcPr>
          <w:p w:rsidR="005765C8" w:rsidRPr="00832F81" w:rsidRDefault="005765C8" w:rsidP="005765C8">
            <w:pPr>
              <w:spacing w:after="0" w:line="259" w:lineRule="auto"/>
              <w:ind w:left="0" w:right="0" w:firstLine="0"/>
              <w:jc w:val="left"/>
              <w:rPr>
                <w:szCs w:val="24"/>
              </w:rPr>
            </w:pPr>
            <w:proofErr w:type="spellStart"/>
            <w:r w:rsidRPr="00832F81">
              <w:rPr>
                <w:szCs w:val="24"/>
              </w:rPr>
              <w:t>Sección</w:t>
            </w:r>
            <w:proofErr w:type="spellEnd"/>
            <w:r w:rsidRPr="00832F81">
              <w:rPr>
                <w:szCs w:val="24"/>
              </w:rPr>
              <w:t xml:space="preserve"> VI.</w:t>
            </w:r>
          </w:p>
        </w:tc>
        <w:tc>
          <w:tcPr>
            <w:tcW w:w="7392" w:type="dxa"/>
            <w:tcBorders>
              <w:top w:val="nil"/>
              <w:left w:val="nil"/>
              <w:bottom w:val="nil"/>
              <w:right w:val="nil"/>
            </w:tcBorders>
          </w:tcPr>
          <w:p w:rsidR="005765C8" w:rsidRPr="00832F81" w:rsidRDefault="005765C8" w:rsidP="005765C8">
            <w:pPr>
              <w:spacing w:after="141" w:line="259" w:lineRule="auto"/>
              <w:ind w:left="24" w:right="0" w:firstLine="0"/>
              <w:jc w:val="left"/>
              <w:rPr>
                <w:szCs w:val="24"/>
                <w:lang w:val="es-DO"/>
              </w:rPr>
            </w:pPr>
            <w:r w:rsidRPr="00832F81">
              <w:rPr>
                <w:szCs w:val="24"/>
                <w:lang w:val="es-DO"/>
              </w:rPr>
              <w:t>Recepción de los Productos</w:t>
            </w:r>
          </w:p>
          <w:p w:rsidR="005765C8" w:rsidRPr="00832F81" w:rsidRDefault="005765C8" w:rsidP="005765C8">
            <w:pPr>
              <w:spacing w:after="0" w:line="259" w:lineRule="auto"/>
              <w:ind w:left="19" w:right="0" w:firstLine="10"/>
              <w:rPr>
                <w:szCs w:val="24"/>
                <w:lang w:val="es-DO"/>
              </w:rPr>
            </w:pPr>
            <w:r w:rsidRPr="00832F81">
              <w:rPr>
                <w:szCs w:val="24"/>
                <w:lang w:val="es-DO"/>
              </w:rPr>
              <w:t>Esta sección incluye los requisitos de la entrega, la recepción provisional y definitiva de los bienes, así como las obligaciones del proveedor.</w:t>
            </w:r>
          </w:p>
        </w:tc>
      </w:tr>
      <w:tr w:rsidR="005765C8" w:rsidRPr="00832F81" w:rsidTr="005765C8">
        <w:trPr>
          <w:trHeight w:val="369"/>
        </w:trPr>
        <w:tc>
          <w:tcPr>
            <w:tcW w:w="1416" w:type="dxa"/>
            <w:tcBorders>
              <w:top w:val="nil"/>
              <w:left w:val="nil"/>
              <w:bottom w:val="nil"/>
              <w:right w:val="nil"/>
            </w:tcBorders>
            <w:vAlign w:val="bottom"/>
          </w:tcPr>
          <w:p w:rsidR="005765C8" w:rsidRPr="00832F81" w:rsidRDefault="005765C8" w:rsidP="005765C8">
            <w:pPr>
              <w:spacing w:after="0" w:line="259" w:lineRule="auto"/>
              <w:ind w:left="5" w:right="0" w:firstLine="0"/>
              <w:jc w:val="left"/>
              <w:rPr>
                <w:szCs w:val="24"/>
              </w:rPr>
            </w:pPr>
            <w:proofErr w:type="spellStart"/>
            <w:r w:rsidRPr="00832F81">
              <w:rPr>
                <w:szCs w:val="24"/>
              </w:rPr>
              <w:t>Sección</w:t>
            </w:r>
            <w:proofErr w:type="spellEnd"/>
            <w:r w:rsidRPr="00832F81">
              <w:rPr>
                <w:szCs w:val="24"/>
              </w:rPr>
              <w:t xml:space="preserve"> VII.</w:t>
            </w:r>
          </w:p>
        </w:tc>
        <w:tc>
          <w:tcPr>
            <w:tcW w:w="7392" w:type="dxa"/>
            <w:tcBorders>
              <w:top w:val="nil"/>
              <w:left w:val="nil"/>
              <w:bottom w:val="nil"/>
              <w:right w:val="nil"/>
            </w:tcBorders>
            <w:vAlign w:val="bottom"/>
          </w:tcPr>
          <w:p w:rsidR="005765C8" w:rsidRPr="00832F81" w:rsidRDefault="005765C8" w:rsidP="005765C8">
            <w:pPr>
              <w:spacing w:after="0" w:line="259" w:lineRule="auto"/>
              <w:ind w:left="5" w:right="0" w:firstLine="0"/>
              <w:jc w:val="left"/>
              <w:rPr>
                <w:szCs w:val="24"/>
              </w:rPr>
            </w:pPr>
            <w:proofErr w:type="spellStart"/>
            <w:r w:rsidRPr="00832F81">
              <w:rPr>
                <w:szCs w:val="24"/>
              </w:rPr>
              <w:t>Formularios</w:t>
            </w:r>
            <w:proofErr w:type="spellEnd"/>
          </w:p>
        </w:tc>
      </w:tr>
    </w:tbl>
    <w:p w:rsidR="005765C8" w:rsidRPr="00832F81" w:rsidRDefault="005765C8" w:rsidP="005765C8">
      <w:pPr>
        <w:spacing w:after="224" w:line="219" w:lineRule="auto"/>
        <w:ind w:left="1738" w:right="91" w:firstLine="0"/>
        <w:jc w:val="left"/>
        <w:rPr>
          <w:szCs w:val="24"/>
          <w:lang w:val="es-DO"/>
        </w:rPr>
      </w:pPr>
      <w:r w:rsidRPr="00832F81">
        <w:rPr>
          <w:szCs w:val="24"/>
          <w:lang w:val="es-DO"/>
        </w:rPr>
        <w:lastRenderedPageBreak/>
        <w:t>Esta sección contiene los formularios de información sobre el oferente, presentación de oferta y garantías que el oferente deberá presentar conjuntamente con la oferta.</w:t>
      </w:r>
      <w:r w:rsidRPr="00832F81">
        <w:rPr>
          <w:szCs w:val="24"/>
          <w:lang w:val="es-DO"/>
        </w:rPr>
        <w:br w:type="page"/>
      </w:r>
    </w:p>
    <w:p w:rsidR="005765C8" w:rsidRPr="00832F81" w:rsidRDefault="005765C8" w:rsidP="005765C8">
      <w:pPr>
        <w:pStyle w:val="Ttulo1"/>
        <w:spacing w:after="0"/>
        <w:ind w:left="106" w:hanging="10"/>
        <w:jc w:val="center"/>
        <w:rPr>
          <w:color w:val="365F91" w:themeColor="accent1" w:themeShade="BF"/>
          <w:sz w:val="32"/>
          <w:szCs w:val="24"/>
          <w:lang w:val="es-DO"/>
        </w:rPr>
      </w:pPr>
      <w:r w:rsidRPr="00832F81">
        <w:rPr>
          <w:color w:val="365F91" w:themeColor="accent1" w:themeShade="BF"/>
          <w:sz w:val="32"/>
          <w:szCs w:val="24"/>
          <w:lang w:val="es-DO"/>
        </w:rPr>
        <w:lastRenderedPageBreak/>
        <w:t>PARTE I</w:t>
      </w:r>
    </w:p>
    <w:p w:rsidR="005765C8" w:rsidRPr="00832F81" w:rsidRDefault="005765C8" w:rsidP="005765C8">
      <w:pPr>
        <w:pStyle w:val="Ttulo2"/>
        <w:spacing w:after="150"/>
        <w:ind w:left="3379" w:right="0" w:hanging="3379"/>
        <w:rPr>
          <w:color w:val="365F91" w:themeColor="accent1" w:themeShade="BF"/>
          <w:sz w:val="24"/>
          <w:szCs w:val="24"/>
          <w:lang w:val="es-DO"/>
        </w:rPr>
      </w:pPr>
      <w:r w:rsidRPr="00832F81">
        <w:rPr>
          <w:color w:val="365F91" w:themeColor="accent1" w:themeShade="BF"/>
          <w:sz w:val="32"/>
          <w:szCs w:val="24"/>
          <w:lang w:val="es-DO"/>
        </w:rPr>
        <w:t>PROCEDIMIENTOS DEL PROCESO DE EXCEPCION DE SITUACION DE EMERGENCIA NACIONAL</w:t>
      </w:r>
    </w:p>
    <w:p w:rsidR="005765C8" w:rsidRPr="00832F81" w:rsidRDefault="005765C8" w:rsidP="005765C8">
      <w:pPr>
        <w:rPr>
          <w:szCs w:val="24"/>
          <w:lang w:val="es-DO"/>
        </w:rPr>
      </w:pPr>
    </w:p>
    <w:p w:rsidR="005765C8" w:rsidRPr="00832F81" w:rsidRDefault="005765C8" w:rsidP="005765C8">
      <w:pPr>
        <w:pStyle w:val="Ttulo1"/>
        <w:jc w:val="center"/>
      </w:pPr>
      <w:proofErr w:type="spellStart"/>
      <w:r w:rsidRPr="00832F81">
        <w:t>Sección</w:t>
      </w:r>
      <w:proofErr w:type="spellEnd"/>
      <w:r w:rsidRPr="00832F81">
        <w:t xml:space="preserve"> I</w:t>
      </w:r>
    </w:p>
    <w:p w:rsidR="005765C8" w:rsidRPr="00832F81" w:rsidRDefault="005765C8" w:rsidP="005765C8">
      <w:pPr>
        <w:pStyle w:val="Ttulo1"/>
        <w:jc w:val="center"/>
      </w:pPr>
      <w:proofErr w:type="spellStart"/>
      <w:r w:rsidRPr="00832F81">
        <w:t>Instrucciones</w:t>
      </w:r>
      <w:proofErr w:type="spellEnd"/>
      <w:r w:rsidRPr="00832F81">
        <w:t xml:space="preserve"> a los </w:t>
      </w:r>
      <w:proofErr w:type="spellStart"/>
      <w:r w:rsidRPr="00832F81">
        <w:t>Oferentes</w:t>
      </w:r>
      <w:proofErr w:type="spellEnd"/>
      <w:r w:rsidRPr="00832F81">
        <w:t xml:space="preserve"> (IAO)</w:t>
      </w:r>
    </w:p>
    <w:p w:rsidR="005765C8" w:rsidRPr="00832F81" w:rsidRDefault="005765C8" w:rsidP="005765C8">
      <w:pPr>
        <w:spacing w:after="88" w:line="265" w:lineRule="auto"/>
        <w:ind w:left="276" w:right="155" w:hanging="10"/>
        <w:jc w:val="center"/>
        <w:rPr>
          <w:szCs w:val="24"/>
          <w:lang w:val="es-DO"/>
        </w:rPr>
      </w:pPr>
    </w:p>
    <w:p w:rsidR="005765C8" w:rsidRPr="00832F81" w:rsidRDefault="005765C8" w:rsidP="005765C8">
      <w:pPr>
        <w:pStyle w:val="Ttulo3"/>
        <w:spacing w:after="124"/>
        <w:ind w:left="317" w:right="0"/>
        <w:rPr>
          <w:sz w:val="24"/>
          <w:szCs w:val="24"/>
          <w:lang w:val="es-DO"/>
        </w:rPr>
      </w:pPr>
      <w:r w:rsidRPr="00832F81">
        <w:rPr>
          <w:sz w:val="24"/>
          <w:szCs w:val="24"/>
          <w:lang w:val="es-DO"/>
        </w:rPr>
        <w:t>ARTICULO 1. Decreto que declara la Situación de Emergencia Nacional</w:t>
      </w:r>
    </w:p>
    <w:p w:rsidR="005765C8" w:rsidRPr="00832F81" w:rsidRDefault="005765C8" w:rsidP="005765C8">
      <w:pPr>
        <w:spacing w:after="284"/>
        <w:ind w:left="274" w:right="187"/>
        <w:rPr>
          <w:szCs w:val="24"/>
          <w:lang w:val="es-DO"/>
        </w:rPr>
      </w:pPr>
      <w:r w:rsidRPr="00832F81">
        <w:rPr>
          <w:szCs w:val="24"/>
          <w:lang w:val="es-DO"/>
        </w:rPr>
        <w:t>A través del Decreto No. 537-22, de fecha 19 de septiembre del año 2022, con una vigencia extendida por 30 días a partir de la fecha de promulgación del Decreto No. 537-22 de fecha 19 septiembre 2022, se declaran de emergencia nacional las compras y contrataciones de bienes y servicios para ser utilizadas en las labores de ayuda humanitaria, rescate, construcción y reconstrucción de las obras como consecuencia de los daños ocasionados por los torrenciales aguaceros provocados por el paso del huracán Fiona sobre las siguientes provincias:</w:t>
      </w:r>
    </w:p>
    <w:p w:rsidR="005765C8" w:rsidRPr="00832F81" w:rsidRDefault="005765C8" w:rsidP="005765C8">
      <w:pPr>
        <w:numPr>
          <w:ilvl w:val="1"/>
          <w:numId w:val="5"/>
        </w:numPr>
        <w:spacing w:after="32"/>
        <w:ind w:right="187" w:hanging="365"/>
        <w:rPr>
          <w:szCs w:val="24"/>
        </w:rPr>
      </w:pPr>
      <w:r w:rsidRPr="00832F81">
        <w:rPr>
          <w:szCs w:val="24"/>
        </w:rPr>
        <w:t>La Altagracia</w:t>
      </w:r>
    </w:p>
    <w:p w:rsidR="005765C8" w:rsidRPr="00832F81" w:rsidRDefault="005765C8" w:rsidP="005765C8">
      <w:pPr>
        <w:numPr>
          <w:ilvl w:val="1"/>
          <w:numId w:val="5"/>
        </w:numPr>
        <w:spacing w:after="3" w:line="265" w:lineRule="auto"/>
        <w:ind w:right="187" w:hanging="365"/>
        <w:rPr>
          <w:szCs w:val="24"/>
        </w:rPr>
      </w:pPr>
      <w:r w:rsidRPr="00832F81">
        <w:rPr>
          <w:szCs w:val="24"/>
        </w:rPr>
        <w:t>La Romana</w:t>
      </w:r>
    </w:p>
    <w:p w:rsidR="005765C8" w:rsidRPr="00832F81" w:rsidRDefault="005765C8" w:rsidP="005765C8">
      <w:pPr>
        <w:numPr>
          <w:ilvl w:val="1"/>
          <w:numId w:val="5"/>
        </w:numPr>
        <w:spacing w:after="3" w:line="265" w:lineRule="auto"/>
        <w:ind w:right="187" w:hanging="365"/>
        <w:rPr>
          <w:szCs w:val="24"/>
        </w:rPr>
      </w:pPr>
      <w:r w:rsidRPr="00832F81">
        <w:rPr>
          <w:szCs w:val="24"/>
        </w:rPr>
        <w:t>El Seibo</w:t>
      </w:r>
    </w:p>
    <w:p w:rsidR="005765C8" w:rsidRPr="00832F81" w:rsidRDefault="005765C8" w:rsidP="005765C8">
      <w:pPr>
        <w:numPr>
          <w:ilvl w:val="1"/>
          <w:numId w:val="5"/>
        </w:numPr>
        <w:spacing w:after="3" w:line="265" w:lineRule="auto"/>
        <w:ind w:right="187" w:hanging="365"/>
        <w:rPr>
          <w:szCs w:val="24"/>
        </w:rPr>
      </w:pPr>
      <w:r w:rsidRPr="00832F81">
        <w:rPr>
          <w:szCs w:val="24"/>
        </w:rPr>
        <w:t>Samaná</w:t>
      </w:r>
    </w:p>
    <w:p w:rsidR="005765C8" w:rsidRPr="00832F81" w:rsidRDefault="005765C8" w:rsidP="005765C8">
      <w:pPr>
        <w:numPr>
          <w:ilvl w:val="1"/>
          <w:numId w:val="5"/>
        </w:numPr>
        <w:spacing w:after="32"/>
        <w:ind w:right="187" w:hanging="365"/>
        <w:rPr>
          <w:szCs w:val="24"/>
        </w:rPr>
      </w:pPr>
      <w:r w:rsidRPr="00832F81">
        <w:rPr>
          <w:szCs w:val="24"/>
        </w:rPr>
        <w:t>Hato Mayor</w:t>
      </w:r>
    </w:p>
    <w:p w:rsidR="005765C8" w:rsidRPr="00832F81" w:rsidRDefault="005765C8" w:rsidP="005765C8">
      <w:pPr>
        <w:numPr>
          <w:ilvl w:val="1"/>
          <w:numId w:val="5"/>
        </w:numPr>
        <w:spacing w:after="32"/>
        <w:ind w:right="187" w:hanging="365"/>
        <w:rPr>
          <w:szCs w:val="24"/>
        </w:rPr>
      </w:pPr>
      <w:r w:rsidRPr="00832F81">
        <w:rPr>
          <w:szCs w:val="24"/>
        </w:rPr>
        <w:t>Maria Trinidad Sánchez</w:t>
      </w:r>
    </w:p>
    <w:p w:rsidR="005765C8" w:rsidRPr="00832F81" w:rsidRDefault="005765C8" w:rsidP="005765C8">
      <w:pPr>
        <w:numPr>
          <w:ilvl w:val="1"/>
          <w:numId w:val="5"/>
        </w:numPr>
        <w:spacing w:after="44"/>
        <w:ind w:right="187" w:hanging="365"/>
        <w:rPr>
          <w:szCs w:val="24"/>
        </w:rPr>
      </w:pPr>
      <w:r w:rsidRPr="00832F81">
        <w:rPr>
          <w:szCs w:val="24"/>
        </w:rPr>
        <w:t>Duarte</w:t>
      </w:r>
    </w:p>
    <w:p w:rsidR="005765C8" w:rsidRPr="00832F81" w:rsidRDefault="005765C8" w:rsidP="005765C8">
      <w:pPr>
        <w:numPr>
          <w:ilvl w:val="1"/>
          <w:numId w:val="5"/>
        </w:numPr>
        <w:spacing w:after="489"/>
        <w:ind w:right="187" w:hanging="365"/>
        <w:rPr>
          <w:szCs w:val="24"/>
        </w:rPr>
      </w:pPr>
      <w:r w:rsidRPr="00832F81">
        <w:rPr>
          <w:szCs w:val="24"/>
        </w:rPr>
        <w:t>Monte Plata</w:t>
      </w:r>
    </w:p>
    <w:p w:rsidR="005765C8" w:rsidRPr="00832F81" w:rsidRDefault="005765C8" w:rsidP="005765C8">
      <w:pPr>
        <w:tabs>
          <w:tab w:val="left" w:pos="9498"/>
        </w:tabs>
        <w:spacing w:after="173" w:line="265" w:lineRule="auto"/>
        <w:ind w:left="283" w:right="763" w:firstLine="4"/>
        <w:rPr>
          <w:szCs w:val="24"/>
          <w:lang w:val="es-DO"/>
        </w:rPr>
      </w:pPr>
      <w:r w:rsidRPr="00832F81">
        <w:rPr>
          <w:szCs w:val="24"/>
          <w:lang w:val="es-DO"/>
        </w:rPr>
        <w:t>ARTICULO 2. El Ayuntamiento municipal de Higuey queda autorizado para realizar los procesos de compras y contrataciones de bienes, servicios y obras por la excepción de emergencia nacional.</w:t>
      </w:r>
    </w:p>
    <w:p w:rsidR="005765C8" w:rsidRPr="00832F81" w:rsidRDefault="005765C8" w:rsidP="005765C8">
      <w:pPr>
        <w:ind w:left="341" w:right="336"/>
        <w:rPr>
          <w:szCs w:val="24"/>
          <w:lang w:val="es-DO"/>
        </w:rPr>
      </w:pPr>
      <w:r w:rsidRPr="00832F81">
        <w:rPr>
          <w:szCs w:val="24"/>
          <w:lang w:val="es-DO"/>
        </w:rPr>
        <w:t>PARRAFO. Estos procedimientos de contratación por excepción deberán realizarse acorde con las disposiciones de la Constitución de la República y la normativa vigente en materia de contrataciones públicas.</w:t>
      </w:r>
    </w:p>
    <w:p w:rsidR="005765C8" w:rsidRPr="00832F81" w:rsidRDefault="005765C8" w:rsidP="005765C8">
      <w:pPr>
        <w:spacing w:after="422"/>
        <w:ind w:left="336" w:right="187"/>
        <w:rPr>
          <w:szCs w:val="24"/>
          <w:lang w:val="es-DO"/>
        </w:rPr>
      </w:pPr>
      <w:r w:rsidRPr="00832F81">
        <w:rPr>
          <w:szCs w:val="24"/>
          <w:lang w:val="es-DO"/>
        </w:rPr>
        <w:t>VISTO: El decreto No. 357-22 emitido por el Presidente de la República Dominicana, Lic. Luis Abinader, de fecha 19 de septiembre 2022, relativo a la declaratoria de emergencia.</w:t>
      </w:r>
    </w:p>
    <w:p w:rsidR="005765C8" w:rsidRPr="00832F81" w:rsidRDefault="005765C8" w:rsidP="005765C8">
      <w:pPr>
        <w:pStyle w:val="Ttulo1"/>
      </w:pPr>
      <w:r>
        <w:t xml:space="preserve">1.1 </w:t>
      </w:r>
      <w:r w:rsidRPr="00832F81">
        <w:t>Objetivos y Alcance</w:t>
      </w:r>
    </w:p>
    <w:p w:rsidR="005765C8" w:rsidRPr="00832F81" w:rsidRDefault="005765C8" w:rsidP="005765C8">
      <w:pPr>
        <w:rPr>
          <w:szCs w:val="24"/>
          <w:lang w:val="es-DO"/>
        </w:rPr>
      </w:pPr>
    </w:p>
    <w:p w:rsidR="005765C8" w:rsidRPr="00832F81" w:rsidRDefault="005765C8" w:rsidP="00946E8A">
      <w:pPr>
        <w:spacing w:after="0" w:line="265" w:lineRule="auto"/>
        <w:ind w:left="0" w:right="0" w:firstLine="0"/>
        <w:rPr>
          <w:sz w:val="32"/>
          <w:szCs w:val="24"/>
          <w:lang w:val="es-DO"/>
        </w:rPr>
      </w:pPr>
      <w:r w:rsidRPr="00832F81">
        <w:rPr>
          <w:szCs w:val="24"/>
          <w:lang w:val="es-DO"/>
        </w:rPr>
        <w:t xml:space="preserve">El objetivo del presente documento es establecer el conjunto de cláusulas jurídicas, económicas, técnicas y administrativas, de naturaleza reglamentaria, por el que se fijan </w:t>
      </w:r>
      <w:r w:rsidRPr="00832F81">
        <w:rPr>
          <w:szCs w:val="24"/>
          <w:lang w:val="es-DO"/>
        </w:rPr>
        <w:lastRenderedPageBreak/>
        <w:t xml:space="preserve">los requisitos, exigencias, facultades, derechos y obligaciones de las personas naturales o jurídicas, nacionales o extranjeras, que deseen participar en el </w:t>
      </w:r>
      <w:r w:rsidRPr="00832F81">
        <w:rPr>
          <w:b/>
          <w:szCs w:val="24"/>
          <w:lang w:val="es-DO"/>
        </w:rPr>
        <w:t>PROCESO DE EXCEPCION</w:t>
      </w:r>
      <w:r>
        <w:rPr>
          <w:b/>
          <w:szCs w:val="24"/>
          <w:lang w:val="es-DO"/>
        </w:rPr>
        <w:t xml:space="preserve"> PARA </w:t>
      </w:r>
      <w:r w:rsidRPr="005765C8">
        <w:rPr>
          <w:b/>
          <w:szCs w:val="24"/>
          <w:lang w:val="es-DO"/>
        </w:rPr>
        <w:t>ADQUI</w:t>
      </w:r>
      <w:r w:rsidR="00FE2051">
        <w:rPr>
          <w:b/>
          <w:szCs w:val="24"/>
          <w:lang w:val="es-DO"/>
        </w:rPr>
        <w:t>SICION DE ELECTRODOMES</w:t>
      </w:r>
      <w:r w:rsidR="00A947C0">
        <w:rPr>
          <w:b/>
          <w:szCs w:val="24"/>
          <w:lang w:val="es-DO"/>
        </w:rPr>
        <w:t xml:space="preserve">TICOS DEL HOGAR PARA SER DONADOS A PERSONAS DE ESCASOS </w:t>
      </w:r>
      <w:r w:rsidRPr="005765C8">
        <w:rPr>
          <w:b/>
          <w:szCs w:val="24"/>
          <w:lang w:val="es-DO"/>
        </w:rPr>
        <w:t>QUE FURON AFECTADAS POR EL PASO DEL HURACAN FIONA POR ESTA PROVINCIA LA ALTAGRACIA.</w:t>
      </w:r>
    </w:p>
    <w:p w:rsidR="005765C8" w:rsidRPr="00832F81" w:rsidRDefault="005765C8" w:rsidP="00946E8A">
      <w:pPr>
        <w:spacing w:after="0"/>
        <w:ind w:left="274" w:right="187"/>
        <w:rPr>
          <w:b/>
          <w:szCs w:val="24"/>
          <w:lang w:val="es-DO"/>
        </w:rPr>
      </w:pPr>
      <w:r w:rsidRPr="00832F81">
        <w:rPr>
          <w:b/>
          <w:szCs w:val="24"/>
          <w:lang w:val="es-DO"/>
        </w:rPr>
        <w:t>(Referencia: AYUNTA</w:t>
      </w:r>
      <w:r w:rsidR="00FE2051">
        <w:rPr>
          <w:b/>
          <w:szCs w:val="24"/>
          <w:lang w:val="es-DO"/>
        </w:rPr>
        <w:t>MINETO HIGUEY-MAE-PEUR-2022-0003</w:t>
      </w:r>
      <w:r w:rsidRPr="00832F81">
        <w:rPr>
          <w:b/>
          <w:szCs w:val="24"/>
          <w:lang w:val="es-DO"/>
        </w:rPr>
        <w:t>).</w:t>
      </w:r>
    </w:p>
    <w:p w:rsidR="005765C8" w:rsidRPr="00832F81" w:rsidRDefault="005765C8" w:rsidP="00946E8A">
      <w:pPr>
        <w:spacing w:after="0"/>
        <w:ind w:left="274" w:right="187"/>
        <w:rPr>
          <w:szCs w:val="24"/>
          <w:lang w:val="es-DO"/>
        </w:rPr>
      </w:pPr>
    </w:p>
    <w:p w:rsidR="005765C8" w:rsidRPr="00832F81" w:rsidRDefault="005765C8" w:rsidP="005765C8">
      <w:pPr>
        <w:spacing w:after="469"/>
        <w:ind w:left="274" w:right="187"/>
        <w:rPr>
          <w:szCs w:val="24"/>
          <w:lang w:val="es-DO"/>
        </w:rPr>
      </w:pPr>
      <w:r w:rsidRPr="00832F81">
        <w:rPr>
          <w:szCs w:val="24"/>
          <w:lang w:val="es-DO"/>
        </w:rPr>
        <w:t>Este documento constituye la base para la preparación de las Ofertas. Si el Oferente/Proponente omite suministrar alguna parte de la información requerida en el presente Pliego de Condiciones Específicas o presenta una información que no se ajuste sustancialmente en todos sus aspectos al mismo, el riesgo estará a su cargo y el resultado podrá ser el rechazo de su Propuesta.</w:t>
      </w:r>
    </w:p>
    <w:p w:rsidR="005765C8" w:rsidRPr="00832F81" w:rsidRDefault="005765C8" w:rsidP="005765C8">
      <w:pPr>
        <w:pStyle w:val="Ttulo1"/>
      </w:pPr>
      <w:r w:rsidRPr="00832F81">
        <w:t>1.2 Idioma</w:t>
      </w:r>
    </w:p>
    <w:p w:rsidR="005765C8" w:rsidRPr="00832F81" w:rsidRDefault="005765C8" w:rsidP="005765C8">
      <w:pPr>
        <w:rPr>
          <w:szCs w:val="24"/>
          <w:lang w:val="es-DO"/>
        </w:rPr>
      </w:pPr>
    </w:p>
    <w:p w:rsidR="005765C8" w:rsidRPr="00832F81" w:rsidRDefault="005765C8" w:rsidP="005765C8">
      <w:pPr>
        <w:spacing w:after="255"/>
        <w:ind w:left="274" w:right="187"/>
        <w:rPr>
          <w:szCs w:val="24"/>
          <w:lang w:val="es-DO"/>
        </w:rPr>
      </w:pPr>
      <w:r w:rsidRPr="00832F81">
        <w:rPr>
          <w:szCs w:val="24"/>
          <w:lang w:val="es-DO"/>
        </w:rPr>
        <w:t>El idioma oficial de la presente Licitación es el español, por tanto, toda la correspondencia y documentos generados durante el procedimiento que intercambien el Oferente/Proponente y el Comité de Compras y Contrataciones deberán ser presentados en este idioma o, de encontrarse en idioma distinto, deberán contar con la traducción al español realizada por un intérprete judicial debidamente autorizado.</w:t>
      </w:r>
    </w:p>
    <w:p w:rsidR="005765C8" w:rsidRPr="00832F81" w:rsidRDefault="005765C8" w:rsidP="005765C8">
      <w:pPr>
        <w:pStyle w:val="Ttulo1"/>
      </w:pPr>
      <w:r w:rsidRPr="00832F81">
        <w:t>1.3 Precio de la Oferta</w:t>
      </w:r>
    </w:p>
    <w:p w:rsidR="005765C8" w:rsidRPr="00832F81" w:rsidRDefault="005765C8" w:rsidP="005765C8">
      <w:pPr>
        <w:rPr>
          <w:szCs w:val="24"/>
          <w:lang w:val="es-DO"/>
        </w:rPr>
      </w:pPr>
    </w:p>
    <w:p w:rsidR="005765C8" w:rsidRPr="00832F81" w:rsidRDefault="005765C8" w:rsidP="005765C8">
      <w:pPr>
        <w:spacing w:after="183"/>
        <w:ind w:left="274" w:right="187"/>
        <w:rPr>
          <w:szCs w:val="24"/>
          <w:lang w:val="es-DO"/>
        </w:rPr>
      </w:pPr>
      <w:r w:rsidRPr="00832F81">
        <w:rPr>
          <w:szCs w:val="24"/>
          <w:lang w:val="es-DO"/>
        </w:rPr>
        <w:t>Los precios cotizados por el Oferente en el Formulario de Presentación de Oferta Económica deberán ajustarse a los requerimientos que se indican a continuación.</w:t>
      </w:r>
    </w:p>
    <w:p w:rsidR="005765C8" w:rsidRPr="00832F81" w:rsidRDefault="005765C8" w:rsidP="005765C8">
      <w:pPr>
        <w:spacing w:after="114" w:line="265" w:lineRule="auto"/>
        <w:ind w:left="283" w:right="187" w:firstLine="4"/>
        <w:rPr>
          <w:szCs w:val="24"/>
          <w:lang w:val="es-DO"/>
        </w:rPr>
      </w:pPr>
      <w:r w:rsidRPr="00832F81">
        <w:rPr>
          <w:szCs w:val="24"/>
          <w:lang w:val="es-DO"/>
        </w:rPr>
        <w:t>Todos los artículos deberán enumerarse y cotizarse por separado en el Formulario de Presentación de Oferta Económica. Si un formulario de Oferta Económica detalla artículos, pero no los cotiza, se asumirá que está incluido en la Oferta. Asimismo, cuando algún lote o artículo no aparezca en el formulario de Oferta Económica se asumirá, que NO está incluido en la Oferta. Los oferentes deben transparentar el monto del ITBIS en su oferta económica, si una oferta económica presenta solo un valor de precio sin transparentar el valor del ITBIS la entidad contratante asumirá que el mismo está incluido en el valor de su oferta.</w:t>
      </w:r>
    </w:p>
    <w:p w:rsidR="005765C8" w:rsidRPr="00832F81" w:rsidRDefault="005765C8" w:rsidP="005765C8">
      <w:pPr>
        <w:ind w:left="274" w:right="187"/>
        <w:rPr>
          <w:szCs w:val="24"/>
          <w:lang w:val="es-DO"/>
        </w:rPr>
      </w:pPr>
      <w:r w:rsidRPr="00832F81">
        <w:rPr>
          <w:szCs w:val="24"/>
          <w:lang w:val="es-DO"/>
        </w:rPr>
        <w:t>Todos los bienes Ofertados deben tener sus marcas y especificaciones técnicas y la fecha de caducidad.</w:t>
      </w:r>
    </w:p>
    <w:p w:rsidR="005765C8" w:rsidRPr="00832F81" w:rsidRDefault="005765C8" w:rsidP="005765C8">
      <w:pPr>
        <w:spacing w:after="143"/>
        <w:ind w:left="274" w:right="187"/>
        <w:rPr>
          <w:szCs w:val="24"/>
          <w:lang w:val="es-DO"/>
        </w:rPr>
      </w:pPr>
      <w:r w:rsidRPr="00832F81">
        <w:rPr>
          <w:szCs w:val="24"/>
          <w:lang w:val="es-DO"/>
        </w:rPr>
        <w:t>El desglose de los componentes de los precios se requiere con el único propósito de facilitar a la Entidad Contratante la comparación de las Ofertas.</w:t>
      </w:r>
    </w:p>
    <w:p w:rsidR="005765C8" w:rsidRPr="00832F81" w:rsidRDefault="005765C8" w:rsidP="005765C8">
      <w:pPr>
        <w:ind w:left="341" w:right="187"/>
        <w:rPr>
          <w:szCs w:val="24"/>
          <w:lang w:val="es-DO"/>
        </w:rPr>
      </w:pPr>
      <w:r w:rsidRPr="00832F81">
        <w:rPr>
          <w:szCs w:val="24"/>
          <w:lang w:val="es-DO"/>
        </w:rPr>
        <w:t>El precio cotizado en el formulario de Presentación de la Oferta Económica deberá ser el precio total de la oferta, excluyendo cualquier descuento que se ofrezca.</w:t>
      </w:r>
    </w:p>
    <w:p w:rsidR="005765C8" w:rsidRPr="00832F81" w:rsidRDefault="005765C8" w:rsidP="005765C8">
      <w:pPr>
        <w:spacing w:after="164"/>
        <w:ind w:left="274" w:right="187"/>
        <w:rPr>
          <w:szCs w:val="24"/>
          <w:lang w:val="es-DO"/>
        </w:rPr>
      </w:pPr>
      <w:r w:rsidRPr="00832F81">
        <w:rPr>
          <w:szCs w:val="24"/>
          <w:lang w:val="es-DO"/>
        </w:rPr>
        <w:lastRenderedPageBreak/>
        <w:t>Los precios cotizados por el Oferente serán fijos durante la ejecución del Contrato y no estarán sujetos a ninguna variación por ningún motivo, salvo lo establecido en los Datos de la Licitación (DDL).</w:t>
      </w:r>
    </w:p>
    <w:p w:rsidR="005765C8" w:rsidRPr="00832F81" w:rsidRDefault="005765C8" w:rsidP="005765C8">
      <w:pPr>
        <w:spacing w:after="0"/>
        <w:ind w:left="274" w:right="187"/>
        <w:rPr>
          <w:szCs w:val="24"/>
          <w:lang w:val="es-DO"/>
        </w:rPr>
      </w:pPr>
    </w:p>
    <w:p w:rsidR="005765C8" w:rsidRPr="00832F81" w:rsidRDefault="005765C8" w:rsidP="005765C8">
      <w:pPr>
        <w:spacing w:after="101" w:line="265" w:lineRule="auto"/>
        <w:ind w:left="283" w:right="187" w:firstLine="4"/>
        <w:rPr>
          <w:szCs w:val="24"/>
          <w:lang w:val="es-DO"/>
        </w:rPr>
      </w:pPr>
    </w:p>
    <w:p w:rsidR="005765C8" w:rsidRPr="00832F81" w:rsidRDefault="005765C8" w:rsidP="005765C8">
      <w:pPr>
        <w:pStyle w:val="Ttulo1"/>
      </w:pPr>
      <w:r w:rsidRPr="00832F81">
        <w:t xml:space="preserve">1.4 </w:t>
      </w:r>
      <w:proofErr w:type="spellStart"/>
      <w:r w:rsidRPr="00832F81">
        <w:t>Moneda</w:t>
      </w:r>
      <w:proofErr w:type="spellEnd"/>
      <w:r w:rsidRPr="00832F81">
        <w:t xml:space="preserve"> de la </w:t>
      </w:r>
      <w:proofErr w:type="spellStart"/>
      <w:r w:rsidRPr="00832F81">
        <w:t>Oferta</w:t>
      </w:r>
      <w:proofErr w:type="spellEnd"/>
    </w:p>
    <w:p w:rsidR="005765C8" w:rsidRPr="00832F81" w:rsidRDefault="005765C8" w:rsidP="005765C8">
      <w:pPr>
        <w:rPr>
          <w:szCs w:val="24"/>
          <w:lang w:val="es-DO"/>
        </w:rPr>
      </w:pPr>
    </w:p>
    <w:p w:rsidR="005765C8" w:rsidRPr="00832F81" w:rsidRDefault="005765C8" w:rsidP="005765C8">
      <w:pPr>
        <w:spacing w:after="665"/>
        <w:ind w:left="341" w:right="187"/>
        <w:rPr>
          <w:szCs w:val="24"/>
          <w:lang w:val="es-DO"/>
        </w:rPr>
      </w:pPr>
      <w:r w:rsidRPr="00832F81">
        <w:rPr>
          <w:szCs w:val="24"/>
          <w:lang w:val="es-DO"/>
        </w:rPr>
        <w:t>La moneda oficial para la presente licitación es el Peso Dominicano (RD$)</w:t>
      </w:r>
    </w:p>
    <w:p w:rsidR="005765C8" w:rsidRPr="00832F81" w:rsidRDefault="005765C8" w:rsidP="005765C8">
      <w:pPr>
        <w:pStyle w:val="Ttulo1"/>
      </w:pPr>
      <w:r w:rsidRPr="00832F81">
        <w:t xml:space="preserve">1.5 </w:t>
      </w:r>
      <w:proofErr w:type="spellStart"/>
      <w:r w:rsidRPr="00832F81">
        <w:t>Normativa</w:t>
      </w:r>
      <w:proofErr w:type="spellEnd"/>
      <w:r w:rsidRPr="00832F81">
        <w:t xml:space="preserve"> </w:t>
      </w:r>
      <w:proofErr w:type="spellStart"/>
      <w:r w:rsidRPr="00832F81">
        <w:t>Aplicable</w:t>
      </w:r>
      <w:proofErr w:type="spellEnd"/>
    </w:p>
    <w:p w:rsidR="005765C8" w:rsidRPr="00832F81" w:rsidRDefault="005765C8" w:rsidP="005765C8">
      <w:pPr>
        <w:rPr>
          <w:szCs w:val="24"/>
          <w:lang w:val="es-DO"/>
        </w:rPr>
      </w:pPr>
    </w:p>
    <w:p w:rsidR="005765C8" w:rsidRPr="00832F81" w:rsidRDefault="005765C8" w:rsidP="005765C8">
      <w:pPr>
        <w:spacing w:after="147"/>
        <w:ind w:left="337" w:right="187"/>
        <w:rPr>
          <w:szCs w:val="24"/>
          <w:lang w:val="es-DO"/>
        </w:rPr>
      </w:pPr>
      <w:r w:rsidRPr="00832F81">
        <w:rPr>
          <w:szCs w:val="24"/>
          <w:lang w:val="es-DO"/>
        </w:rPr>
        <w:t>El proceso de Licitación, el Contrato y su posterior ejecución se regirán por la Constitución de la República Dominicana, Ley No. 340-06 sobre Compras y Contrataciones de Bienes, Servicios, Obras y Concesiones, de fecha dieciocho (18) de agosto del 2006, su modificatoria contenida en la Ley No. 449-06 de fecha seis (06) de diciembre del 2006; y su Reglamento de Aplicación emitido mediante el Decreto No. 543-12, de fecha Seis (06) de septiembre del 2012, por las normas que se dicten en el marco de la misma, así como por el presente Pliego de Condiciones y por el Contrato a intervenir.</w:t>
      </w:r>
    </w:p>
    <w:p w:rsidR="005765C8" w:rsidRPr="00832F81" w:rsidRDefault="005765C8" w:rsidP="005765C8">
      <w:pPr>
        <w:ind w:left="341" w:right="187"/>
        <w:rPr>
          <w:szCs w:val="24"/>
          <w:lang w:val="es-DO"/>
        </w:rPr>
      </w:pPr>
      <w:r w:rsidRPr="00832F81">
        <w:rPr>
          <w:szCs w:val="24"/>
          <w:lang w:val="es-DO"/>
        </w:rPr>
        <w:t>Todos los documentos que integran el Contrato serán considerados como recíprocamente explicativos.</w:t>
      </w:r>
    </w:p>
    <w:p w:rsidR="005765C8" w:rsidRPr="00832F81" w:rsidRDefault="005765C8" w:rsidP="005765C8">
      <w:pPr>
        <w:ind w:left="346" w:right="187"/>
        <w:rPr>
          <w:szCs w:val="24"/>
          <w:lang w:val="es-DO"/>
        </w:rPr>
      </w:pPr>
      <w:r w:rsidRPr="00832F81">
        <w:rPr>
          <w:szCs w:val="24"/>
          <w:lang w:val="es-DO"/>
        </w:rPr>
        <w:t>Para la aplicación de la norma, su interpretación o resolución de conflictos o controversias, se seguirá el siguiente orden de prelación:</w:t>
      </w:r>
    </w:p>
    <w:p w:rsidR="005765C8" w:rsidRPr="00832F81" w:rsidRDefault="005765C8" w:rsidP="005765C8">
      <w:pPr>
        <w:numPr>
          <w:ilvl w:val="1"/>
          <w:numId w:val="6"/>
        </w:numPr>
        <w:spacing w:after="32"/>
        <w:ind w:right="187" w:hanging="365"/>
        <w:rPr>
          <w:szCs w:val="24"/>
          <w:lang w:val="es-DO"/>
        </w:rPr>
      </w:pPr>
      <w:r w:rsidRPr="00832F81">
        <w:rPr>
          <w:szCs w:val="24"/>
          <w:lang w:val="es-DO"/>
        </w:rPr>
        <w:t>La Constitución de la República Dominicana;</w:t>
      </w:r>
    </w:p>
    <w:p w:rsidR="005765C8" w:rsidRPr="00832F81" w:rsidRDefault="005765C8" w:rsidP="005765C8">
      <w:pPr>
        <w:numPr>
          <w:ilvl w:val="1"/>
          <w:numId w:val="6"/>
        </w:numPr>
        <w:spacing w:after="3" w:line="265" w:lineRule="auto"/>
        <w:ind w:right="187" w:hanging="365"/>
        <w:rPr>
          <w:szCs w:val="24"/>
          <w:lang w:val="es-DO"/>
        </w:rPr>
      </w:pPr>
      <w:r w:rsidRPr="00832F81">
        <w:rPr>
          <w:szCs w:val="24"/>
          <w:lang w:val="es-DO"/>
        </w:rPr>
        <w:t>La Ley No. 340-06, sobre Compras y Contrataciones de Bienes, Servicios, Obras y Concesiones, de fecha 18 de agosto del 2006 y su modificatoria contenida en la Ley No. 449-06 de fecha seis (06) de diciembre del 2006;</w:t>
      </w:r>
    </w:p>
    <w:p w:rsidR="005765C8" w:rsidRPr="00832F81" w:rsidRDefault="005765C8" w:rsidP="005765C8">
      <w:pPr>
        <w:numPr>
          <w:ilvl w:val="1"/>
          <w:numId w:val="6"/>
        </w:numPr>
        <w:spacing w:after="32"/>
        <w:ind w:right="187" w:hanging="365"/>
        <w:rPr>
          <w:szCs w:val="24"/>
          <w:lang w:val="es-DO"/>
        </w:rPr>
      </w:pPr>
      <w:r w:rsidRPr="00832F81">
        <w:rPr>
          <w:szCs w:val="24"/>
          <w:lang w:val="es-DO"/>
        </w:rPr>
        <w:t>El Reglamento de Aplicación de la Ley No. 340-06, emitido mediante el Decreto No.</w:t>
      </w:r>
    </w:p>
    <w:p w:rsidR="005765C8" w:rsidRPr="00832F81" w:rsidRDefault="005765C8" w:rsidP="005765C8">
      <w:pPr>
        <w:spacing w:after="32"/>
        <w:ind w:left="1067" w:right="187"/>
        <w:rPr>
          <w:szCs w:val="24"/>
          <w:lang w:val="es-DO"/>
        </w:rPr>
      </w:pPr>
      <w:r w:rsidRPr="00832F81">
        <w:rPr>
          <w:szCs w:val="24"/>
          <w:lang w:val="es-DO"/>
        </w:rPr>
        <w:t>543-12, de fecha Seis (06) de septiembre del 2012;</w:t>
      </w:r>
    </w:p>
    <w:p w:rsidR="005765C8" w:rsidRPr="00832F81" w:rsidRDefault="005765C8" w:rsidP="005765C8">
      <w:pPr>
        <w:numPr>
          <w:ilvl w:val="1"/>
          <w:numId w:val="6"/>
        </w:numPr>
        <w:spacing w:after="0"/>
        <w:ind w:right="187" w:hanging="365"/>
        <w:rPr>
          <w:szCs w:val="24"/>
          <w:lang w:val="es-DO"/>
        </w:rPr>
      </w:pPr>
      <w:r w:rsidRPr="00832F81">
        <w:rPr>
          <w:szCs w:val="24"/>
          <w:lang w:val="es-DO"/>
        </w:rPr>
        <w:t>Decreto No. 164-13 para fomentar la producción nacional y el fortalecimiento competitivo de las MIPYMES de fecha diez (10) de junio del 2013.</w:t>
      </w:r>
    </w:p>
    <w:p w:rsidR="005765C8" w:rsidRPr="00832F81" w:rsidRDefault="005765C8" w:rsidP="005765C8">
      <w:pPr>
        <w:numPr>
          <w:ilvl w:val="1"/>
          <w:numId w:val="6"/>
        </w:numPr>
        <w:spacing w:after="0"/>
        <w:ind w:right="187" w:hanging="365"/>
        <w:rPr>
          <w:szCs w:val="24"/>
          <w:lang w:val="es-DO"/>
        </w:rPr>
      </w:pPr>
      <w:r w:rsidRPr="00832F81">
        <w:rPr>
          <w:szCs w:val="24"/>
          <w:lang w:val="es-DO"/>
        </w:rPr>
        <w:t>Resolución No. 33-16, de fecha veintiséis (26) de abril del 2016 sobre fraccionamiento, actividad comercial del registro de proveedores y rubro emitida por la Dirección de Contrataciones Públicas.</w:t>
      </w:r>
    </w:p>
    <w:p w:rsidR="005765C8" w:rsidRPr="00832F81" w:rsidRDefault="005765C8" w:rsidP="005765C8">
      <w:pPr>
        <w:numPr>
          <w:ilvl w:val="1"/>
          <w:numId w:val="6"/>
        </w:numPr>
        <w:spacing w:after="0"/>
        <w:ind w:right="187" w:hanging="365"/>
        <w:rPr>
          <w:szCs w:val="24"/>
          <w:lang w:val="es-DO"/>
        </w:rPr>
      </w:pPr>
      <w:r w:rsidRPr="00832F81">
        <w:rPr>
          <w:szCs w:val="24"/>
          <w:lang w:val="es-DO"/>
        </w:rPr>
        <w:t>Resolución 154-16, de fecha veinticinco (25) de mayo del 2016 sobre las consultas en línea emitida por el Ministerio de Hacienda.</w:t>
      </w:r>
    </w:p>
    <w:p w:rsidR="005765C8" w:rsidRPr="00832F81" w:rsidRDefault="005765C8" w:rsidP="005765C8">
      <w:pPr>
        <w:numPr>
          <w:ilvl w:val="1"/>
          <w:numId w:val="6"/>
        </w:numPr>
        <w:spacing w:after="32"/>
        <w:ind w:right="187" w:hanging="365"/>
        <w:rPr>
          <w:szCs w:val="24"/>
          <w:lang w:val="es-DO"/>
        </w:rPr>
      </w:pPr>
      <w:r w:rsidRPr="00832F81">
        <w:rPr>
          <w:szCs w:val="24"/>
          <w:lang w:val="es-DO"/>
        </w:rPr>
        <w:t>Las políticas emitidas por el Órgano Rector.</w:t>
      </w:r>
    </w:p>
    <w:p w:rsidR="005765C8" w:rsidRPr="00832F81" w:rsidRDefault="005765C8" w:rsidP="005765C8">
      <w:pPr>
        <w:numPr>
          <w:ilvl w:val="1"/>
          <w:numId w:val="6"/>
        </w:numPr>
        <w:spacing w:after="3" w:line="265" w:lineRule="auto"/>
        <w:ind w:right="187" w:hanging="365"/>
        <w:rPr>
          <w:szCs w:val="24"/>
          <w:lang w:val="es-DO"/>
        </w:rPr>
      </w:pPr>
      <w:r w:rsidRPr="00832F81">
        <w:rPr>
          <w:szCs w:val="24"/>
          <w:lang w:val="es-DO"/>
        </w:rPr>
        <w:t>El Pliego de Condiciones Específicas;</w:t>
      </w:r>
    </w:p>
    <w:p w:rsidR="005765C8" w:rsidRPr="00832F81" w:rsidRDefault="005765C8" w:rsidP="005765C8">
      <w:pPr>
        <w:numPr>
          <w:ilvl w:val="1"/>
          <w:numId w:val="6"/>
        </w:numPr>
        <w:spacing w:after="32"/>
        <w:ind w:right="187" w:hanging="365"/>
        <w:rPr>
          <w:szCs w:val="24"/>
          <w:lang w:val="es-DO"/>
        </w:rPr>
      </w:pPr>
      <w:r w:rsidRPr="00832F81">
        <w:rPr>
          <w:szCs w:val="24"/>
          <w:lang w:val="es-DO"/>
        </w:rPr>
        <w:t>La Oferta y las muestras que se hubieren acompañado;</w:t>
      </w:r>
    </w:p>
    <w:p w:rsidR="005765C8" w:rsidRPr="00832F81" w:rsidRDefault="005765C8" w:rsidP="005765C8">
      <w:pPr>
        <w:numPr>
          <w:ilvl w:val="1"/>
          <w:numId w:val="6"/>
        </w:numPr>
        <w:spacing w:after="32"/>
        <w:ind w:right="187" w:hanging="365"/>
        <w:rPr>
          <w:szCs w:val="24"/>
        </w:rPr>
      </w:pPr>
      <w:r w:rsidRPr="00832F81">
        <w:rPr>
          <w:szCs w:val="24"/>
        </w:rPr>
        <w:lastRenderedPageBreak/>
        <w:t xml:space="preserve">La </w:t>
      </w:r>
      <w:proofErr w:type="spellStart"/>
      <w:r w:rsidRPr="00832F81">
        <w:rPr>
          <w:szCs w:val="24"/>
        </w:rPr>
        <w:t>Adjudicación</w:t>
      </w:r>
      <w:proofErr w:type="spellEnd"/>
      <w:r w:rsidRPr="00832F81">
        <w:rPr>
          <w:szCs w:val="24"/>
        </w:rPr>
        <w:t>;</w:t>
      </w:r>
    </w:p>
    <w:p w:rsidR="005765C8" w:rsidRPr="00832F81" w:rsidRDefault="005765C8" w:rsidP="005765C8">
      <w:pPr>
        <w:numPr>
          <w:ilvl w:val="1"/>
          <w:numId w:val="6"/>
        </w:numPr>
        <w:spacing w:after="32"/>
        <w:ind w:right="187" w:hanging="365"/>
        <w:rPr>
          <w:szCs w:val="24"/>
        </w:rPr>
      </w:pPr>
      <w:r w:rsidRPr="00832F81">
        <w:rPr>
          <w:szCs w:val="24"/>
        </w:rPr>
        <w:t xml:space="preserve">El </w:t>
      </w:r>
      <w:proofErr w:type="spellStart"/>
      <w:r w:rsidRPr="00832F81">
        <w:rPr>
          <w:szCs w:val="24"/>
        </w:rPr>
        <w:t>Contrato</w:t>
      </w:r>
      <w:proofErr w:type="spellEnd"/>
      <w:r w:rsidRPr="00832F81">
        <w:rPr>
          <w:szCs w:val="24"/>
        </w:rPr>
        <w:t>;</w:t>
      </w:r>
    </w:p>
    <w:p w:rsidR="005765C8" w:rsidRPr="00832F81" w:rsidRDefault="005765C8" w:rsidP="005765C8">
      <w:pPr>
        <w:numPr>
          <w:ilvl w:val="1"/>
          <w:numId w:val="6"/>
        </w:numPr>
        <w:ind w:right="187" w:hanging="365"/>
        <w:rPr>
          <w:szCs w:val="24"/>
        </w:rPr>
      </w:pPr>
      <w:r w:rsidRPr="00832F81">
        <w:rPr>
          <w:szCs w:val="24"/>
        </w:rPr>
        <w:t xml:space="preserve">La </w:t>
      </w:r>
      <w:proofErr w:type="spellStart"/>
      <w:r w:rsidRPr="00832F81">
        <w:rPr>
          <w:szCs w:val="24"/>
        </w:rPr>
        <w:t>Orden</w:t>
      </w:r>
      <w:proofErr w:type="spellEnd"/>
      <w:r w:rsidRPr="00832F81">
        <w:rPr>
          <w:szCs w:val="24"/>
        </w:rPr>
        <w:t xml:space="preserve"> de </w:t>
      </w:r>
      <w:proofErr w:type="spellStart"/>
      <w:r w:rsidRPr="00832F81">
        <w:rPr>
          <w:szCs w:val="24"/>
        </w:rPr>
        <w:t>Compra</w:t>
      </w:r>
      <w:proofErr w:type="spellEnd"/>
      <w:r w:rsidRPr="00832F81">
        <w:rPr>
          <w:szCs w:val="24"/>
        </w:rPr>
        <w:t>.</w:t>
      </w:r>
    </w:p>
    <w:p w:rsidR="005765C8" w:rsidRPr="00832F81" w:rsidRDefault="005765C8" w:rsidP="005765C8">
      <w:pPr>
        <w:ind w:left="1074" w:right="187" w:firstLine="0"/>
        <w:rPr>
          <w:szCs w:val="24"/>
        </w:rPr>
      </w:pPr>
    </w:p>
    <w:p w:rsidR="005765C8" w:rsidRPr="00832F81" w:rsidRDefault="005765C8" w:rsidP="005765C8">
      <w:pPr>
        <w:pStyle w:val="Ttulo1"/>
      </w:pPr>
      <w:r w:rsidRPr="00832F81">
        <w:t xml:space="preserve">1.6 </w:t>
      </w:r>
      <w:proofErr w:type="spellStart"/>
      <w:r w:rsidRPr="00832F81">
        <w:t>Competencia</w:t>
      </w:r>
      <w:proofErr w:type="spellEnd"/>
      <w:r w:rsidRPr="00832F81">
        <w:t xml:space="preserve"> Judicial</w:t>
      </w:r>
    </w:p>
    <w:p w:rsidR="005765C8" w:rsidRPr="00832F81" w:rsidRDefault="005765C8" w:rsidP="005765C8">
      <w:pPr>
        <w:rPr>
          <w:szCs w:val="24"/>
        </w:rPr>
      </w:pPr>
    </w:p>
    <w:p w:rsidR="005765C8" w:rsidRPr="00832F81" w:rsidRDefault="005765C8" w:rsidP="005765C8">
      <w:pPr>
        <w:ind w:left="274" w:right="187"/>
        <w:rPr>
          <w:szCs w:val="24"/>
          <w:lang w:val="es-DO"/>
        </w:rPr>
      </w:pPr>
      <w:r w:rsidRPr="00832F81">
        <w:rPr>
          <w:szCs w:val="24"/>
          <w:lang w:val="es-DO"/>
        </w:rPr>
        <w:t>El proceso de Licitación, el Contrato y su posterior ejecución se regirán por la Constitución de la República Dominicana, Ley No. 340-06 sobre Compras y Contrataciones de Bienes, Servicios, Obras y Concesiones, de fecha dieciocho (18) de agosto del 2006, su modificatoria contenida en la Ley No. 449-06 de fecha seis (06) de diciembre del 2006; y su Reglamento de Aplicación emitido mediante el Decreto No. 543-12, de fecha Seis (06) de septiembre del 2012, por las normas que se dicten en el marco de la misma, así como por el presente Pliego de Condiciones y por el Contrato a intervenir.</w:t>
      </w:r>
    </w:p>
    <w:p w:rsidR="005765C8" w:rsidRPr="00832F81" w:rsidRDefault="005765C8" w:rsidP="005765C8">
      <w:pPr>
        <w:spacing w:after="471"/>
        <w:ind w:left="274" w:right="187"/>
        <w:rPr>
          <w:szCs w:val="24"/>
          <w:lang w:val="es-DO"/>
        </w:rPr>
      </w:pPr>
      <w:r w:rsidRPr="00832F81">
        <w:rPr>
          <w:szCs w:val="24"/>
          <w:lang w:val="es-DO"/>
        </w:rPr>
        <w:t>Todos los documentos que integran el Contrato serán considerados como recíprocamente explicativos.</w:t>
      </w:r>
    </w:p>
    <w:p w:rsidR="005765C8" w:rsidRPr="00832F81" w:rsidRDefault="005765C8" w:rsidP="005765C8">
      <w:pPr>
        <w:pStyle w:val="Ttulo1"/>
      </w:pPr>
      <w:r w:rsidRPr="00832F81">
        <w:t xml:space="preserve">1.7 De la </w:t>
      </w:r>
      <w:proofErr w:type="spellStart"/>
      <w:r w:rsidRPr="00832F81">
        <w:t>Publicidad</w:t>
      </w:r>
      <w:proofErr w:type="spellEnd"/>
    </w:p>
    <w:p w:rsidR="005765C8" w:rsidRPr="00832F81" w:rsidRDefault="005765C8" w:rsidP="005765C8">
      <w:pPr>
        <w:rPr>
          <w:szCs w:val="24"/>
          <w:lang w:val="es-DO"/>
        </w:rPr>
      </w:pPr>
    </w:p>
    <w:p w:rsidR="005765C8" w:rsidRPr="00832F81" w:rsidRDefault="005765C8" w:rsidP="005765C8">
      <w:pPr>
        <w:ind w:left="274" w:right="187"/>
        <w:rPr>
          <w:szCs w:val="24"/>
          <w:lang w:val="es-DO"/>
        </w:rPr>
      </w:pPr>
      <w:r w:rsidRPr="00832F81">
        <w:rPr>
          <w:szCs w:val="24"/>
          <w:lang w:val="es-DO"/>
        </w:rPr>
        <w:t>La convocatoria a presentar Ofertas en las Licitaciones Públicas deberá efectuarse mediante la publicación, al menos en dos (02) diarios de circulación nacional por el término de dos (2) días consecutivos, con un mínimo de treinta (30) días hábiles de anticipación a la fecha fijada para la apertura, computados a partir del día siguiente a la última publicación.</w:t>
      </w:r>
    </w:p>
    <w:p w:rsidR="005765C8" w:rsidRPr="00832F81" w:rsidRDefault="005765C8" w:rsidP="005765C8">
      <w:pPr>
        <w:ind w:left="274" w:right="187"/>
        <w:rPr>
          <w:szCs w:val="24"/>
          <w:lang w:val="es-DO"/>
        </w:rPr>
      </w:pPr>
      <w:r w:rsidRPr="00832F81">
        <w:rPr>
          <w:szCs w:val="24"/>
          <w:lang w:val="es-DO"/>
        </w:rPr>
        <w:t>En la Declaratoria de Desierto, la Entidad Contratante podrá reabrirlo dando un plazo para la presentación de Propuestas de hasta un cincuenta por ciento (50%) del plazo del proceso fallido, según lo establece el Artículo 24, Párrafo 1, de la Ley 340-06 sobre Compras y Contrataciones Públicas.</w:t>
      </w:r>
    </w:p>
    <w:p w:rsidR="005765C8" w:rsidRPr="00832F81" w:rsidRDefault="005765C8" w:rsidP="005765C8">
      <w:pPr>
        <w:ind w:left="274" w:right="187"/>
        <w:rPr>
          <w:szCs w:val="24"/>
          <w:lang w:val="es-DO"/>
        </w:rPr>
      </w:pPr>
      <w:r w:rsidRPr="00832F81">
        <w:rPr>
          <w:szCs w:val="24"/>
          <w:lang w:val="es-DO"/>
        </w:rPr>
        <w:t>La comprobación de que en un llamado a Licitación se hubieran omitido los requisitos de publicidad, dará lugar a la cancelación inmediata del procedimiento por parte de la autoridad de aplicación en cualquier estado de trámite en que se encuentre.</w:t>
      </w:r>
    </w:p>
    <w:p w:rsidR="005765C8" w:rsidRPr="00832F81" w:rsidRDefault="005765C8" w:rsidP="005765C8">
      <w:pPr>
        <w:pStyle w:val="Ttulo1"/>
      </w:pPr>
      <w:r w:rsidRPr="00832F81">
        <w:t xml:space="preserve">1.8 </w:t>
      </w:r>
      <w:proofErr w:type="spellStart"/>
      <w:r w:rsidRPr="00832F81">
        <w:t>Etapas</w:t>
      </w:r>
      <w:proofErr w:type="spellEnd"/>
    </w:p>
    <w:p w:rsidR="005765C8" w:rsidRPr="00832F81" w:rsidRDefault="005765C8" w:rsidP="005765C8">
      <w:pPr>
        <w:rPr>
          <w:szCs w:val="24"/>
          <w:lang w:val="es-DO"/>
        </w:rPr>
      </w:pPr>
    </w:p>
    <w:p w:rsidR="005765C8" w:rsidRPr="00832F81" w:rsidRDefault="005765C8" w:rsidP="005765C8">
      <w:pPr>
        <w:spacing w:after="161" w:line="265" w:lineRule="auto"/>
        <w:ind w:left="283" w:right="187" w:firstLine="4"/>
        <w:rPr>
          <w:szCs w:val="24"/>
          <w:lang w:val="es-DO"/>
        </w:rPr>
      </w:pPr>
      <w:r w:rsidRPr="00832F81">
        <w:rPr>
          <w:szCs w:val="24"/>
          <w:lang w:val="es-DO"/>
        </w:rPr>
        <w:t>La presente licitación se llevará a cabo en Etapa única, cuando las Ofertas Técnicas y las Ofertas Económicas se evalúan en etapas separadas:</w:t>
      </w:r>
    </w:p>
    <w:p w:rsidR="005765C8" w:rsidRPr="00832F81" w:rsidRDefault="005765C8" w:rsidP="005765C8">
      <w:pPr>
        <w:spacing w:after="193"/>
        <w:ind w:left="274" w:right="187"/>
        <w:rPr>
          <w:szCs w:val="24"/>
          <w:lang w:val="es-DO"/>
        </w:rPr>
      </w:pPr>
      <w:r w:rsidRPr="00832F81">
        <w:rPr>
          <w:szCs w:val="24"/>
          <w:lang w:val="es-DO"/>
        </w:rPr>
        <w:t>Se inicia con el proceso de entrega de los "Sobres A y B", contentivos de las Ofertas Técnicas, acompañadas de las Muestras y Ofertas Económicas, respectivamente; en acto público y en presencia de Notario Público.</w:t>
      </w:r>
    </w:p>
    <w:p w:rsidR="005765C8" w:rsidRPr="00832F81" w:rsidRDefault="005765C8" w:rsidP="005765C8">
      <w:pPr>
        <w:ind w:left="274" w:right="187"/>
        <w:rPr>
          <w:szCs w:val="24"/>
          <w:lang w:val="es-DO"/>
        </w:rPr>
      </w:pPr>
      <w:r w:rsidRPr="00832F81">
        <w:rPr>
          <w:szCs w:val="24"/>
          <w:lang w:val="es-DO"/>
        </w:rPr>
        <w:lastRenderedPageBreak/>
        <w:t>Se procede con la apertura del Sobre A y B contentivo de la propuesta técnica y económica y el levantamiento del Acta Notarial que recoge los incidentes del proceso de entrega y apertura, para luego pasar a la fase donde los Peritos realizan la homologación de los documentos entregados y las muestras (si procede) y concluye con la Resolución de Adjudicación a los Oferentes/Proponentes.</w:t>
      </w:r>
    </w:p>
    <w:p w:rsidR="005765C8" w:rsidRPr="00832F81" w:rsidRDefault="005765C8" w:rsidP="005765C8">
      <w:pPr>
        <w:pStyle w:val="Ttulo1"/>
      </w:pPr>
      <w:r w:rsidRPr="00832F81">
        <w:t xml:space="preserve">1.9 </w:t>
      </w:r>
      <w:proofErr w:type="spellStart"/>
      <w:r w:rsidRPr="00832F81">
        <w:t>Órgano</w:t>
      </w:r>
      <w:proofErr w:type="spellEnd"/>
      <w:r w:rsidRPr="00832F81">
        <w:t xml:space="preserve"> de </w:t>
      </w:r>
      <w:proofErr w:type="spellStart"/>
      <w:r w:rsidRPr="00832F81">
        <w:t>Contratación</w:t>
      </w:r>
      <w:proofErr w:type="spellEnd"/>
    </w:p>
    <w:p w:rsidR="005765C8" w:rsidRPr="00832F81" w:rsidRDefault="005765C8" w:rsidP="005765C8">
      <w:pPr>
        <w:rPr>
          <w:szCs w:val="24"/>
          <w:lang w:val="es-DO"/>
        </w:rPr>
      </w:pPr>
    </w:p>
    <w:p w:rsidR="005765C8" w:rsidRPr="00832F81" w:rsidRDefault="005765C8" w:rsidP="005765C8">
      <w:pPr>
        <w:spacing w:after="491" w:line="219" w:lineRule="auto"/>
        <w:ind w:left="278" w:right="270" w:firstLine="0"/>
        <w:jc w:val="left"/>
        <w:rPr>
          <w:szCs w:val="24"/>
          <w:lang w:val="es-DO"/>
        </w:rPr>
      </w:pPr>
      <w:r w:rsidRPr="00832F81">
        <w:rPr>
          <w:szCs w:val="24"/>
          <w:lang w:val="es-DO"/>
        </w:rPr>
        <w:t>El órgano administrativo competente para la contratación de los bienes a ser adquiridos es el Plan de Asistencia Social de la presidencia (PASP); en la persona de la Directora General.</w:t>
      </w:r>
    </w:p>
    <w:p w:rsidR="005765C8" w:rsidRPr="00832F81" w:rsidRDefault="005765C8" w:rsidP="005765C8">
      <w:pPr>
        <w:pStyle w:val="Ttulo1"/>
      </w:pPr>
      <w:r w:rsidRPr="00832F81">
        <w:t xml:space="preserve">1.10 </w:t>
      </w:r>
      <w:proofErr w:type="spellStart"/>
      <w:r w:rsidRPr="00832F81">
        <w:t>Atribuciones</w:t>
      </w:r>
      <w:proofErr w:type="spellEnd"/>
    </w:p>
    <w:p w:rsidR="005765C8" w:rsidRPr="00832F81" w:rsidRDefault="005765C8" w:rsidP="005765C8">
      <w:pPr>
        <w:rPr>
          <w:szCs w:val="24"/>
          <w:lang w:val="es-DO"/>
        </w:rPr>
      </w:pPr>
    </w:p>
    <w:p w:rsidR="005765C8" w:rsidRPr="00832F81" w:rsidRDefault="005765C8" w:rsidP="005765C8">
      <w:pPr>
        <w:ind w:left="274" w:right="187"/>
        <w:rPr>
          <w:szCs w:val="24"/>
          <w:lang w:val="es-DO"/>
        </w:rPr>
      </w:pPr>
      <w:r w:rsidRPr="00832F81">
        <w:rPr>
          <w:szCs w:val="24"/>
          <w:lang w:val="es-DO"/>
        </w:rPr>
        <w:t>Son atribuciones de la Entidad Contratante, sin carácter limitativo, las siguientes:</w:t>
      </w:r>
    </w:p>
    <w:p w:rsidR="005765C8" w:rsidRPr="00832F81" w:rsidRDefault="005765C8" w:rsidP="005765C8">
      <w:pPr>
        <w:numPr>
          <w:ilvl w:val="0"/>
          <w:numId w:val="7"/>
        </w:numPr>
        <w:spacing w:after="32"/>
        <w:ind w:right="187" w:hanging="365"/>
        <w:rPr>
          <w:szCs w:val="24"/>
          <w:lang w:val="es-DO"/>
        </w:rPr>
      </w:pPr>
      <w:r w:rsidRPr="00832F81">
        <w:rPr>
          <w:szCs w:val="24"/>
          <w:lang w:val="es-DO"/>
        </w:rPr>
        <w:t>Definir la Unidad Administrativa que tendrá la responsabilidad técnica de la gestión.</w:t>
      </w:r>
    </w:p>
    <w:p w:rsidR="005765C8" w:rsidRPr="00832F81" w:rsidRDefault="005765C8" w:rsidP="005765C8">
      <w:pPr>
        <w:numPr>
          <w:ilvl w:val="0"/>
          <w:numId w:val="7"/>
        </w:numPr>
        <w:spacing w:after="3" w:line="265" w:lineRule="auto"/>
        <w:ind w:right="187" w:hanging="365"/>
        <w:rPr>
          <w:szCs w:val="24"/>
        </w:rPr>
      </w:pPr>
      <w:proofErr w:type="spellStart"/>
      <w:r w:rsidRPr="00832F81">
        <w:rPr>
          <w:szCs w:val="24"/>
        </w:rPr>
        <w:t>Nombrar</w:t>
      </w:r>
      <w:proofErr w:type="spellEnd"/>
      <w:r w:rsidRPr="00832F81">
        <w:rPr>
          <w:szCs w:val="24"/>
        </w:rPr>
        <w:t xml:space="preserve"> a los </w:t>
      </w:r>
      <w:proofErr w:type="spellStart"/>
      <w:r w:rsidRPr="00832F81">
        <w:rPr>
          <w:szCs w:val="24"/>
        </w:rPr>
        <w:t>Peritos</w:t>
      </w:r>
      <w:proofErr w:type="spellEnd"/>
      <w:r w:rsidRPr="00832F81">
        <w:rPr>
          <w:szCs w:val="24"/>
        </w:rPr>
        <w:t>.</w:t>
      </w:r>
    </w:p>
    <w:p w:rsidR="005765C8" w:rsidRPr="00832F81" w:rsidRDefault="005765C8" w:rsidP="005765C8">
      <w:pPr>
        <w:numPr>
          <w:ilvl w:val="0"/>
          <w:numId w:val="7"/>
        </w:numPr>
        <w:spacing w:after="0"/>
        <w:ind w:right="187" w:hanging="365"/>
        <w:rPr>
          <w:szCs w:val="24"/>
          <w:lang w:val="es-DO"/>
        </w:rPr>
      </w:pPr>
      <w:r w:rsidRPr="00832F81">
        <w:rPr>
          <w:szCs w:val="24"/>
          <w:lang w:val="es-DO"/>
        </w:rPr>
        <w:t>Determinar funciones y responsabilidades por unidad partícipe y por funcionario vinculado al proceso.</w:t>
      </w:r>
    </w:p>
    <w:p w:rsidR="005765C8" w:rsidRPr="00832F81" w:rsidRDefault="005765C8" w:rsidP="005765C8">
      <w:pPr>
        <w:numPr>
          <w:ilvl w:val="0"/>
          <w:numId w:val="7"/>
        </w:numPr>
        <w:spacing w:after="0"/>
        <w:ind w:right="187" w:hanging="365"/>
        <w:rPr>
          <w:szCs w:val="24"/>
          <w:lang w:val="es-DO"/>
        </w:rPr>
      </w:pPr>
      <w:r w:rsidRPr="00832F81">
        <w:rPr>
          <w:szCs w:val="24"/>
          <w:lang w:val="es-DO"/>
        </w:rPr>
        <w:t>Cancelar, declarar desierta o nula, total o parcialmente la Licitación, por las causas que considere pertinentes. En consecuencia, podrá efectuar otras Licitaciones en los términos y condiciones que determine.</w:t>
      </w:r>
    </w:p>
    <w:p w:rsidR="005765C8" w:rsidRPr="00832F81" w:rsidRDefault="005765C8" w:rsidP="005765C8">
      <w:pPr>
        <w:spacing w:after="0"/>
        <w:ind w:left="1040" w:right="187" w:firstLine="0"/>
        <w:rPr>
          <w:szCs w:val="24"/>
          <w:lang w:val="es-DO"/>
        </w:rPr>
      </w:pPr>
    </w:p>
    <w:p w:rsidR="005765C8" w:rsidRPr="00832F81" w:rsidRDefault="005765C8" w:rsidP="005765C8">
      <w:pPr>
        <w:pStyle w:val="Ttulo1"/>
      </w:pPr>
      <w:r w:rsidRPr="00832F81">
        <w:t xml:space="preserve">1.11 </w:t>
      </w:r>
      <w:proofErr w:type="spellStart"/>
      <w:r w:rsidRPr="00832F81">
        <w:t>Órgano</w:t>
      </w:r>
      <w:proofErr w:type="spellEnd"/>
      <w:r w:rsidRPr="00832F81">
        <w:t xml:space="preserve"> </w:t>
      </w:r>
      <w:proofErr w:type="spellStart"/>
      <w:r w:rsidRPr="00832F81">
        <w:t>Responsable</w:t>
      </w:r>
      <w:proofErr w:type="spellEnd"/>
      <w:r w:rsidRPr="00832F81">
        <w:t xml:space="preserve"> </w:t>
      </w:r>
      <w:proofErr w:type="gramStart"/>
      <w:r w:rsidRPr="00832F81">
        <w:t>del</w:t>
      </w:r>
      <w:proofErr w:type="gramEnd"/>
      <w:r w:rsidRPr="00832F81">
        <w:t xml:space="preserve"> </w:t>
      </w:r>
      <w:proofErr w:type="spellStart"/>
      <w:r w:rsidRPr="00832F81">
        <w:t>Proceso</w:t>
      </w:r>
      <w:proofErr w:type="spellEnd"/>
    </w:p>
    <w:p w:rsidR="005765C8" w:rsidRPr="00832F81" w:rsidRDefault="005765C8" w:rsidP="005765C8">
      <w:pPr>
        <w:rPr>
          <w:szCs w:val="24"/>
          <w:lang w:val="es-DO"/>
        </w:rPr>
      </w:pPr>
    </w:p>
    <w:p w:rsidR="005765C8" w:rsidRPr="00832F81" w:rsidRDefault="005765C8" w:rsidP="005765C8">
      <w:pPr>
        <w:spacing w:after="158"/>
        <w:ind w:left="274" w:right="187"/>
        <w:rPr>
          <w:szCs w:val="24"/>
          <w:lang w:val="es-DO"/>
        </w:rPr>
      </w:pPr>
      <w:r w:rsidRPr="00832F81">
        <w:rPr>
          <w:szCs w:val="24"/>
          <w:lang w:val="es-DO"/>
        </w:rPr>
        <w:t>El Órgano responsable del proceso de urgencia es el Comité de Compras y Contrataciones. El Comité de Compras y Contrataciones está integrado por cinco (05) miembros:</w:t>
      </w:r>
    </w:p>
    <w:p w:rsidR="005765C8" w:rsidRPr="00832F81" w:rsidRDefault="005765C8" w:rsidP="005765C8">
      <w:pPr>
        <w:spacing w:after="7"/>
        <w:ind w:left="1042" w:right="187" w:hanging="355"/>
        <w:rPr>
          <w:szCs w:val="24"/>
          <w:lang w:val="es-DO"/>
        </w:rPr>
      </w:pPr>
      <w:r w:rsidRPr="00832F81">
        <w:rPr>
          <w:szCs w:val="24"/>
          <w:lang w:val="es-DO"/>
        </w:rPr>
        <w:t>&gt; El funcionario de mayor jerarquía de la institución, o quien este designe, quien lo presidirá;</w:t>
      </w:r>
    </w:p>
    <w:p w:rsidR="005765C8" w:rsidRPr="00832F81" w:rsidRDefault="005765C8" w:rsidP="005765C8">
      <w:pPr>
        <w:spacing w:after="32"/>
        <w:ind w:left="687" w:right="187"/>
        <w:rPr>
          <w:szCs w:val="24"/>
          <w:lang w:val="es-DO"/>
        </w:rPr>
      </w:pPr>
      <w:r w:rsidRPr="00832F81">
        <w:rPr>
          <w:szCs w:val="24"/>
          <w:lang w:val="es-DO"/>
        </w:rPr>
        <w:t>&gt; El Director Administrativo Financiero de la entidad, o su delegado;</w:t>
      </w:r>
    </w:p>
    <w:p w:rsidR="005765C8" w:rsidRPr="00832F81" w:rsidRDefault="005765C8" w:rsidP="005765C8">
      <w:pPr>
        <w:spacing w:after="132"/>
        <w:ind w:left="687" w:right="745"/>
        <w:rPr>
          <w:szCs w:val="24"/>
          <w:lang w:val="es-DO"/>
        </w:rPr>
      </w:pPr>
      <w:r w:rsidRPr="00832F81">
        <w:rPr>
          <w:szCs w:val="24"/>
          <w:lang w:val="es-DO"/>
        </w:rPr>
        <w:t>&gt; El Consultor Jurídico de la entidad, quien actuará en calidad de Asesor Legal; &gt; El Responsable del Área de Planificación y Desarrollo o su equivalente; &gt; El Responsable de la Oficina de Libre Acceso a la Información.</w:t>
      </w:r>
    </w:p>
    <w:p w:rsidR="005765C8" w:rsidRPr="00832F81" w:rsidRDefault="005765C8" w:rsidP="005765C8">
      <w:pPr>
        <w:spacing w:after="132"/>
        <w:ind w:left="687" w:right="745"/>
        <w:rPr>
          <w:szCs w:val="24"/>
          <w:lang w:val="es-DO"/>
        </w:rPr>
      </w:pPr>
    </w:p>
    <w:p w:rsidR="005765C8" w:rsidRPr="00832F81" w:rsidRDefault="005765C8" w:rsidP="005765C8">
      <w:pPr>
        <w:pStyle w:val="Ttulo1"/>
      </w:pPr>
      <w:r w:rsidRPr="00832F81">
        <w:t xml:space="preserve">1.12 </w:t>
      </w:r>
      <w:proofErr w:type="spellStart"/>
      <w:r w:rsidRPr="00832F81">
        <w:t>Exención</w:t>
      </w:r>
      <w:proofErr w:type="spellEnd"/>
      <w:r w:rsidRPr="00832F81">
        <w:t xml:space="preserve"> de </w:t>
      </w:r>
      <w:proofErr w:type="spellStart"/>
      <w:r w:rsidRPr="00832F81">
        <w:t>Responsabilidades</w:t>
      </w:r>
      <w:proofErr w:type="spellEnd"/>
    </w:p>
    <w:p w:rsidR="005765C8" w:rsidRPr="00832F81" w:rsidRDefault="005765C8" w:rsidP="005765C8">
      <w:pPr>
        <w:rPr>
          <w:szCs w:val="24"/>
          <w:lang w:val="es-DO"/>
        </w:rPr>
      </w:pPr>
    </w:p>
    <w:p w:rsidR="005765C8" w:rsidRPr="00832F81" w:rsidRDefault="005765C8" w:rsidP="005765C8">
      <w:pPr>
        <w:ind w:left="274" w:right="187"/>
        <w:rPr>
          <w:szCs w:val="24"/>
          <w:lang w:val="es-DO"/>
        </w:rPr>
      </w:pPr>
      <w:r w:rsidRPr="00832F81">
        <w:rPr>
          <w:szCs w:val="24"/>
          <w:lang w:val="es-DO"/>
        </w:rPr>
        <w:lastRenderedPageBreak/>
        <w:t>El Comité de Compras y Contrataciones no estará obligado a declarar habilitado y/o Adjudicatario a ningún Oferente/Proponente que haya presentado sus Credenciales y/u Ofertas, si las mismas no demuestran que cumplen con los requisitos establecidos en el presente Pliego de Condiciones Específicas.</w:t>
      </w:r>
    </w:p>
    <w:p w:rsidR="005765C8" w:rsidRPr="00832F81" w:rsidRDefault="005765C8" w:rsidP="005765C8">
      <w:pPr>
        <w:pStyle w:val="Ttulo1"/>
      </w:pPr>
      <w:r w:rsidRPr="00832F81">
        <w:t xml:space="preserve">1.13 </w:t>
      </w:r>
      <w:proofErr w:type="spellStart"/>
      <w:r w:rsidRPr="00832F81">
        <w:t>Prácticas</w:t>
      </w:r>
      <w:proofErr w:type="spellEnd"/>
      <w:r w:rsidRPr="00832F81">
        <w:t xml:space="preserve"> </w:t>
      </w:r>
      <w:proofErr w:type="spellStart"/>
      <w:r w:rsidRPr="00832F81">
        <w:t>Corruptas</w:t>
      </w:r>
      <w:proofErr w:type="spellEnd"/>
      <w:r w:rsidRPr="00832F81">
        <w:t xml:space="preserve"> o </w:t>
      </w:r>
      <w:proofErr w:type="spellStart"/>
      <w:r w:rsidRPr="00832F81">
        <w:t>Fraudulentas</w:t>
      </w:r>
      <w:proofErr w:type="spellEnd"/>
    </w:p>
    <w:p w:rsidR="005765C8" w:rsidRPr="00832F81" w:rsidRDefault="005765C8" w:rsidP="005765C8">
      <w:pPr>
        <w:rPr>
          <w:szCs w:val="24"/>
          <w:lang w:val="es-DO"/>
        </w:rPr>
      </w:pPr>
    </w:p>
    <w:p w:rsidR="005765C8" w:rsidRPr="00832F81" w:rsidRDefault="005765C8" w:rsidP="005765C8">
      <w:pPr>
        <w:spacing w:after="187"/>
        <w:ind w:left="274" w:right="187"/>
        <w:rPr>
          <w:szCs w:val="24"/>
          <w:lang w:val="es-DO"/>
        </w:rPr>
      </w:pPr>
      <w:r w:rsidRPr="00832F81">
        <w:rPr>
          <w:szCs w:val="24"/>
          <w:lang w:val="es-DO"/>
        </w:rPr>
        <w:t>Las prácticas corruptas o fraudulentas comprendidas en el Código Penal o en la Convención Interamericana contra la Corrupción, o cualquier acuerdo entre proponentes o con terceros, que establecieren prácticas restrictivas a la libre competencia, serán causales determinantes del rechazo de la propuesta en cualquier estado del procedimiento de selección, o de la rescisión del Contrato, si éste ya se hubiere celebrado. A los efectos anteriores se entenderá por:</w:t>
      </w:r>
    </w:p>
    <w:p w:rsidR="005765C8" w:rsidRPr="00832F81" w:rsidRDefault="005765C8" w:rsidP="005765C8">
      <w:pPr>
        <w:numPr>
          <w:ilvl w:val="0"/>
          <w:numId w:val="8"/>
        </w:numPr>
        <w:ind w:right="187" w:hanging="365"/>
        <w:rPr>
          <w:szCs w:val="24"/>
          <w:lang w:val="es-DO"/>
        </w:rPr>
      </w:pPr>
      <w:r w:rsidRPr="00832F81">
        <w:rPr>
          <w:szCs w:val="24"/>
          <w:lang w:val="es-DO"/>
        </w:rPr>
        <w:t>"Práctica Corrupta", al ofrecimiento, suministro, aceptación o solicitud de cualquier cosa de valor con el fin de influir en la actuación de un funcionario público u obtener una ventaja indebida con respecto al proceso de contratación o a la ejecución del Contrato.</w:t>
      </w:r>
    </w:p>
    <w:p w:rsidR="005765C8" w:rsidRPr="00832F81" w:rsidRDefault="005765C8" w:rsidP="005765C8">
      <w:pPr>
        <w:numPr>
          <w:ilvl w:val="0"/>
          <w:numId w:val="8"/>
        </w:numPr>
        <w:spacing w:after="169"/>
        <w:ind w:right="187" w:hanging="365"/>
        <w:rPr>
          <w:szCs w:val="24"/>
          <w:lang w:val="es-DO"/>
        </w:rPr>
      </w:pPr>
      <w:r w:rsidRPr="00832F81">
        <w:rPr>
          <w:szCs w:val="24"/>
          <w:lang w:val="es-DO"/>
        </w:rPr>
        <w:t>"Práctica Fraudulenta", es cualquier acto u omisión incluyendo una tergiversación de los hechos con el fin de influir en un proceso de contratación o en la ejecución de un Contrato de obra pública en perjuicio del contratante; la expresión comprende las prácticas colusorias entre los licitantes (con anterioridad o posterioridad a la presentación de las ofertas) con el fin de establecer precios de oferta a niveles artificiales y no competitivos y privar al contratante de las ventajas de la competencia libre y abierta, coercitivas y obstructiva.</w:t>
      </w:r>
    </w:p>
    <w:p w:rsidR="005765C8" w:rsidRPr="00832F81" w:rsidRDefault="005765C8" w:rsidP="005765C8">
      <w:pPr>
        <w:spacing w:after="169"/>
        <w:ind w:left="1021" w:right="187" w:firstLine="0"/>
        <w:rPr>
          <w:szCs w:val="24"/>
          <w:lang w:val="es-DO"/>
        </w:rPr>
      </w:pPr>
    </w:p>
    <w:p w:rsidR="005765C8" w:rsidRDefault="005765C8" w:rsidP="005765C8">
      <w:pPr>
        <w:pStyle w:val="Ttulo1"/>
        <w:rPr>
          <w:lang w:val="es-DO"/>
        </w:rPr>
      </w:pPr>
      <w:r>
        <w:rPr>
          <w:lang w:val="es-DO"/>
        </w:rPr>
        <w:t xml:space="preserve">1.14 </w:t>
      </w:r>
      <w:r w:rsidRPr="00832F81">
        <w:rPr>
          <w:lang w:val="es-DO"/>
        </w:rPr>
        <w:t>De los Oferentes I Proponentes Hábiles e Inhábiles</w:t>
      </w:r>
    </w:p>
    <w:p w:rsidR="005765C8" w:rsidRPr="00832F81" w:rsidRDefault="005765C8" w:rsidP="005765C8">
      <w:pPr>
        <w:rPr>
          <w:lang w:val="es-DO"/>
        </w:rPr>
      </w:pPr>
    </w:p>
    <w:p w:rsidR="005765C8" w:rsidRPr="00832F81" w:rsidRDefault="005765C8" w:rsidP="005765C8">
      <w:pPr>
        <w:spacing w:after="168"/>
        <w:ind w:left="274" w:right="187"/>
        <w:rPr>
          <w:szCs w:val="24"/>
          <w:lang w:val="es-DO"/>
        </w:rPr>
      </w:pPr>
      <w:r w:rsidRPr="00832F81">
        <w:rPr>
          <w:szCs w:val="24"/>
          <w:lang w:val="es-DO"/>
        </w:rPr>
        <w:t>Toda persona jurídica, nacional o extranjera que haya adquirido el Pliego de Condiciones, tendrá derecho a participar en el presente proceso de urgencia, siempre y cuando reúna las condiciones exigidas y no se encuentre afectada por el régimen de prohibiciones establecido en el presente Pliego de Condiciones, así como que no haya incumplido anteriormente con obligaciones frente a la institución.</w:t>
      </w:r>
    </w:p>
    <w:p w:rsidR="005765C8" w:rsidRPr="00832F81" w:rsidRDefault="005765C8" w:rsidP="005765C8">
      <w:pPr>
        <w:spacing w:after="168"/>
        <w:ind w:left="274" w:right="187"/>
        <w:rPr>
          <w:szCs w:val="24"/>
          <w:lang w:val="es-DO"/>
        </w:rPr>
      </w:pPr>
    </w:p>
    <w:p w:rsidR="005765C8" w:rsidRDefault="005765C8" w:rsidP="005765C8">
      <w:pPr>
        <w:pStyle w:val="Ttulo1"/>
      </w:pPr>
      <w:r>
        <w:t xml:space="preserve">1.15 </w:t>
      </w:r>
      <w:proofErr w:type="spellStart"/>
      <w:r w:rsidRPr="00832F81">
        <w:t>Prohibición</w:t>
      </w:r>
      <w:proofErr w:type="spellEnd"/>
      <w:r w:rsidRPr="00832F81">
        <w:t xml:space="preserve"> a </w:t>
      </w:r>
      <w:proofErr w:type="spellStart"/>
      <w:r w:rsidRPr="00832F81">
        <w:t>Contratar</w:t>
      </w:r>
      <w:proofErr w:type="spellEnd"/>
    </w:p>
    <w:p w:rsidR="005765C8" w:rsidRPr="00832F81" w:rsidRDefault="005765C8" w:rsidP="005765C8"/>
    <w:p w:rsidR="005765C8" w:rsidRPr="00832F81" w:rsidRDefault="005765C8" w:rsidP="005765C8">
      <w:pPr>
        <w:ind w:left="274" w:right="187"/>
        <w:rPr>
          <w:szCs w:val="24"/>
          <w:lang w:val="es-DO"/>
        </w:rPr>
      </w:pPr>
      <w:r w:rsidRPr="00832F81">
        <w:rPr>
          <w:szCs w:val="24"/>
          <w:lang w:val="es-DO"/>
        </w:rPr>
        <w:t>No podrán participar como Oferentes/Proponentes, en forma directa o indirecta, las personas físicas o sociedades comerciales que se relacionan a continuación:</w:t>
      </w:r>
    </w:p>
    <w:p w:rsidR="005765C8" w:rsidRPr="00832F81" w:rsidRDefault="005765C8" w:rsidP="005765C8">
      <w:pPr>
        <w:numPr>
          <w:ilvl w:val="0"/>
          <w:numId w:val="10"/>
        </w:numPr>
        <w:spacing w:after="169" w:line="265" w:lineRule="auto"/>
        <w:ind w:right="187" w:hanging="360"/>
        <w:rPr>
          <w:szCs w:val="24"/>
          <w:lang w:val="es-DO"/>
        </w:rPr>
      </w:pPr>
      <w:r w:rsidRPr="00832F81">
        <w:rPr>
          <w:szCs w:val="24"/>
          <w:lang w:val="es-DO"/>
        </w:rPr>
        <w:t xml:space="preserve">El Presidente y Vicepresidente de la República; los Secretarios y Subsecretarios de Estado; los Senadores y Diputados del Congreso de la </w:t>
      </w:r>
      <w:r w:rsidRPr="00832F81">
        <w:rPr>
          <w:szCs w:val="24"/>
          <w:lang w:val="es-DO"/>
        </w:rPr>
        <w:lastRenderedPageBreak/>
        <w:t>República; los Magistrados de la Suprema Corte de Justicia, de los demás tribunales del orden judicial, de la Cámara de Cuentas y de la Junta Central Electoral; los Síndicos y</w:t>
      </w:r>
    </w:p>
    <w:p w:rsidR="005765C8" w:rsidRPr="00832F81" w:rsidRDefault="005765C8" w:rsidP="005765C8">
      <w:pPr>
        <w:spacing w:after="250"/>
        <w:ind w:left="1013" w:right="187"/>
        <w:rPr>
          <w:szCs w:val="24"/>
          <w:lang w:val="es-DO"/>
        </w:rPr>
      </w:pPr>
      <w:r w:rsidRPr="00832F81">
        <w:rPr>
          <w:szCs w:val="24"/>
          <w:lang w:val="es-DO"/>
        </w:rPr>
        <w:t>Regidores de los Ayuntamientos de los Municipios y del Distrito Nacional; el Contralor General de la República y el Sub-contralor; el Director de Presupuesto y Subdirector; el Director Nacional de Planificación y el Subdirector; el Procurador General de la República y los demás miembros del Ministerio Público; el Tesorero Nacional y el Subtesorero y demás funcionarios de primer y segundo nivel de jerarquía de las instituciones incluidas bajo el ámbito de aplicación de la Ley No. 340-06;</w:t>
      </w:r>
    </w:p>
    <w:p w:rsidR="005765C8" w:rsidRPr="00832F81" w:rsidRDefault="005765C8" w:rsidP="005765C8">
      <w:pPr>
        <w:numPr>
          <w:ilvl w:val="0"/>
          <w:numId w:val="10"/>
        </w:numPr>
        <w:spacing w:after="169" w:line="265" w:lineRule="auto"/>
        <w:ind w:right="187" w:hanging="360"/>
        <w:rPr>
          <w:szCs w:val="24"/>
          <w:lang w:val="es-DO"/>
        </w:rPr>
      </w:pPr>
      <w:r w:rsidRPr="00832F81">
        <w:rPr>
          <w:szCs w:val="24"/>
          <w:lang w:val="es-DO"/>
        </w:rPr>
        <w:t>Los jefes y subjefes de Estado Mayor de las Fuerzas Armadas, así como el jefe y subjefes de la Policía Nacional;</w:t>
      </w:r>
    </w:p>
    <w:p w:rsidR="005765C8" w:rsidRPr="00832F81" w:rsidRDefault="005765C8" w:rsidP="005765C8">
      <w:pPr>
        <w:numPr>
          <w:ilvl w:val="0"/>
          <w:numId w:val="10"/>
        </w:numPr>
        <w:ind w:right="187" w:hanging="360"/>
        <w:rPr>
          <w:szCs w:val="24"/>
          <w:lang w:val="es-DO"/>
        </w:rPr>
      </w:pPr>
      <w:r w:rsidRPr="00832F81">
        <w:rPr>
          <w:szCs w:val="24"/>
          <w:lang w:val="es-DO"/>
        </w:rPr>
        <w:t>Los funcionarios públicos con injerencia o poder de decisión en cualquier etapa del procedimiento de contratación administrativa;</w:t>
      </w:r>
    </w:p>
    <w:p w:rsidR="005765C8" w:rsidRPr="00832F81" w:rsidRDefault="005765C8" w:rsidP="005765C8">
      <w:pPr>
        <w:numPr>
          <w:ilvl w:val="0"/>
          <w:numId w:val="10"/>
        </w:numPr>
        <w:spacing w:after="184"/>
        <w:ind w:right="187" w:hanging="360"/>
        <w:rPr>
          <w:szCs w:val="24"/>
          <w:lang w:val="es-DO"/>
        </w:rPr>
      </w:pPr>
      <w:r w:rsidRPr="00832F81">
        <w:rPr>
          <w:szCs w:val="24"/>
          <w:lang w:val="es-DO"/>
        </w:rPr>
        <w:t>Todo personal de la entidad contratante;</w:t>
      </w:r>
    </w:p>
    <w:p w:rsidR="005765C8" w:rsidRPr="00832F81" w:rsidRDefault="005765C8" w:rsidP="005765C8">
      <w:pPr>
        <w:numPr>
          <w:ilvl w:val="0"/>
          <w:numId w:val="10"/>
        </w:numPr>
        <w:ind w:right="187" w:hanging="360"/>
        <w:rPr>
          <w:szCs w:val="24"/>
          <w:lang w:val="es-DO"/>
        </w:rPr>
      </w:pPr>
      <w:r w:rsidRPr="00832F81">
        <w:rPr>
          <w:szCs w:val="24"/>
          <w:lang w:val="es-DO"/>
        </w:rPr>
        <w:t>Los parientes por consanguinidad hasta el tercer grado o por afinidad hasta el segundo grado, inclusive, de los funcionarios relacionados con la contratación cubiertos por la prohibición, así como los cónyuges, las parejas en unión libre, las personas vinculadas con análoga relación de convivencia afectiva o con las que hayan procreado hijos, y descendientes de estas personas;</w:t>
      </w:r>
    </w:p>
    <w:p w:rsidR="005765C8" w:rsidRPr="00832F81" w:rsidRDefault="005765C8" w:rsidP="005765C8">
      <w:pPr>
        <w:numPr>
          <w:ilvl w:val="0"/>
          <w:numId w:val="10"/>
        </w:numPr>
        <w:ind w:right="187" w:hanging="360"/>
        <w:rPr>
          <w:szCs w:val="24"/>
          <w:lang w:val="es-DO"/>
        </w:rPr>
      </w:pPr>
      <w:r w:rsidRPr="00832F81">
        <w:rPr>
          <w:szCs w:val="24"/>
          <w:lang w:val="es-DO"/>
        </w:rPr>
        <w:t>Las personas jurídicas en las cuales las personas naturales a las que se refieren los Numerales 1 al 4 tengan una participación superior al diez por ciento (10%) del capital social, dentro de los seis meses anteriores a la fecha de la convocatoria;</w:t>
      </w:r>
    </w:p>
    <w:p w:rsidR="005765C8" w:rsidRPr="00832F81" w:rsidRDefault="005765C8" w:rsidP="005765C8">
      <w:pPr>
        <w:numPr>
          <w:ilvl w:val="0"/>
          <w:numId w:val="10"/>
        </w:numPr>
        <w:ind w:right="187" w:hanging="360"/>
        <w:rPr>
          <w:szCs w:val="24"/>
          <w:lang w:val="es-DO"/>
        </w:rPr>
      </w:pPr>
      <w:r w:rsidRPr="00832F81">
        <w:rPr>
          <w:szCs w:val="24"/>
          <w:lang w:val="es-DO"/>
        </w:rPr>
        <w:t>Las personas físicas o jurídicas que hayan intervenido como asesoras en cualquier etapa del procedimiento de contratación o hayan participado en la elaboración de las especificaciones técnicas o los diseños respectivos, salvo en el caso de los contratos de supervisión;</w:t>
      </w:r>
    </w:p>
    <w:p w:rsidR="005765C8" w:rsidRPr="00832F81" w:rsidRDefault="005765C8" w:rsidP="005765C8">
      <w:pPr>
        <w:numPr>
          <w:ilvl w:val="0"/>
          <w:numId w:val="10"/>
        </w:numPr>
        <w:ind w:right="187" w:hanging="360"/>
        <w:rPr>
          <w:szCs w:val="24"/>
          <w:lang w:val="es-DO"/>
        </w:rPr>
      </w:pPr>
      <w:r w:rsidRPr="00832F81">
        <w:rPr>
          <w:szCs w:val="24"/>
          <w:lang w:val="es-DO"/>
        </w:rPr>
        <w:t>Las personas físicas o jurídicas que hayan sido condenadas mediante sentencia que haya adquirido la autoridad de la cosa irrevocablemente juzgada por delitos de falsedad o contra la propiedad, o por delitos de cohecho, malversación de fondos públicos, tráfico de influencia, prevaricación, revelación de secretos, uso de información privilegiada o delitos contra las finanzas públicas, hasta que haya transcurrido un lapso igual al doble de la condena. Si la condena fuera por delito contra la administración pública, la prohibición para contratar con el Estado será perpetua;</w:t>
      </w:r>
    </w:p>
    <w:p w:rsidR="005765C8" w:rsidRPr="00832F81" w:rsidRDefault="005765C8" w:rsidP="005765C8">
      <w:pPr>
        <w:numPr>
          <w:ilvl w:val="0"/>
          <w:numId w:val="10"/>
        </w:numPr>
        <w:spacing w:after="193"/>
        <w:ind w:right="187" w:hanging="360"/>
        <w:rPr>
          <w:szCs w:val="24"/>
          <w:lang w:val="es-DO"/>
        </w:rPr>
      </w:pPr>
      <w:r w:rsidRPr="00832F81">
        <w:rPr>
          <w:szCs w:val="24"/>
          <w:lang w:val="es-DO"/>
        </w:rPr>
        <w:t>Las empresas cuyos directivos hayan sido condenados por delitos contra la administración pública, delitos contra la fe pública o delitos comprendidos en las convenciones internacionales de las que el país sea signatario;</w:t>
      </w:r>
    </w:p>
    <w:p w:rsidR="005765C8" w:rsidRPr="00832F81" w:rsidRDefault="005765C8" w:rsidP="005765C8">
      <w:pPr>
        <w:ind w:left="1032" w:right="187" w:hanging="341"/>
        <w:rPr>
          <w:szCs w:val="24"/>
          <w:lang w:val="es-DO"/>
        </w:rPr>
      </w:pPr>
      <w:r w:rsidRPr="00832F81">
        <w:rPr>
          <w:szCs w:val="24"/>
          <w:lang w:val="es-DO"/>
        </w:rPr>
        <w:lastRenderedPageBreak/>
        <w:t>IO) Las personas físicas o jurídicas que se encontraren inhabilitadas en virtud de cualquier ordenamiento jurídico;</w:t>
      </w:r>
    </w:p>
    <w:p w:rsidR="005765C8" w:rsidRPr="00832F81" w:rsidRDefault="005765C8" w:rsidP="005765C8">
      <w:pPr>
        <w:numPr>
          <w:ilvl w:val="0"/>
          <w:numId w:val="11"/>
        </w:numPr>
        <w:ind w:right="187" w:hanging="341"/>
        <w:rPr>
          <w:szCs w:val="24"/>
          <w:lang w:val="es-DO"/>
        </w:rPr>
      </w:pPr>
      <w:r w:rsidRPr="00832F81">
        <w:rPr>
          <w:szCs w:val="24"/>
          <w:lang w:val="es-DO"/>
        </w:rPr>
        <w:t>Las personas que suministraren informaciones falsas o que participen en actividades ilegales o fraudulentas relacionadas con la contratación;</w:t>
      </w:r>
    </w:p>
    <w:p w:rsidR="005765C8" w:rsidRPr="00832F81" w:rsidRDefault="005765C8" w:rsidP="005765C8">
      <w:pPr>
        <w:numPr>
          <w:ilvl w:val="0"/>
          <w:numId w:val="11"/>
        </w:numPr>
        <w:spacing w:after="238"/>
        <w:ind w:right="187" w:hanging="341"/>
        <w:rPr>
          <w:szCs w:val="24"/>
          <w:lang w:val="es-DO"/>
        </w:rPr>
      </w:pPr>
      <w:r w:rsidRPr="00832F81">
        <w:rPr>
          <w:szCs w:val="24"/>
          <w:lang w:val="es-DO"/>
        </w:rPr>
        <w:t>Las personas naturales o jurídicas que se encuentren sancionadas administrativamente con inhabilitación temporal o permanente para contratar con entidades del sector público, de acuerdo a lo dispuesto por la presente ley y sus reglamentos;</w:t>
      </w:r>
    </w:p>
    <w:p w:rsidR="005765C8" w:rsidRPr="00832F81" w:rsidRDefault="005765C8" w:rsidP="005765C8">
      <w:pPr>
        <w:numPr>
          <w:ilvl w:val="0"/>
          <w:numId w:val="11"/>
        </w:numPr>
        <w:ind w:right="187" w:hanging="341"/>
        <w:rPr>
          <w:szCs w:val="24"/>
          <w:lang w:val="es-DO"/>
        </w:rPr>
      </w:pPr>
      <w:r w:rsidRPr="00832F81">
        <w:rPr>
          <w:szCs w:val="24"/>
          <w:lang w:val="es-DO"/>
        </w:rPr>
        <w:t>Las personas naturales o jurídicas que no estén al día en el cumplimiento de sus obligaciones tributarias o de la seguridad social, de acuerdo con lo que establezcan las normativas vigentes;</w:t>
      </w:r>
    </w:p>
    <w:p w:rsidR="005765C8" w:rsidRPr="00832F81" w:rsidRDefault="005765C8" w:rsidP="005765C8">
      <w:pPr>
        <w:spacing w:after="178"/>
        <w:ind w:left="274" w:right="187" w:firstLine="370"/>
        <w:rPr>
          <w:szCs w:val="24"/>
          <w:lang w:val="es-DO"/>
        </w:rPr>
      </w:pPr>
      <w:r w:rsidRPr="00832F81">
        <w:rPr>
          <w:szCs w:val="24"/>
          <w:lang w:val="es-DO"/>
        </w:rPr>
        <w:t>PARRAFO I: Para los funcionarios contemplados en los Numerales 1 y 2, la prohibición se extenderá hasta seis (6) meses después de la salida del cargo.</w:t>
      </w:r>
    </w:p>
    <w:p w:rsidR="005765C8" w:rsidRPr="00832F81" w:rsidRDefault="005765C8" w:rsidP="005765C8">
      <w:pPr>
        <w:ind w:left="274" w:right="187" w:firstLine="365"/>
        <w:rPr>
          <w:szCs w:val="24"/>
          <w:lang w:val="es-DO"/>
        </w:rPr>
      </w:pPr>
      <w:r w:rsidRPr="00832F81">
        <w:rPr>
          <w:szCs w:val="24"/>
          <w:lang w:val="es-DO"/>
        </w:rPr>
        <w:t>PARRAFO II: Para las personas incluidas en los Numerales 5 y 6 relacionadas con el personal referido en el Numeral 3, la prohibición será de aplicación en el ámbito de la institución en que estos últimos prestan servicio.</w:t>
      </w:r>
    </w:p>
    <w:p w:rsidR="005765C8" w:rsidRPr="00832F81" w:rsidRDefault="005765C8" w:rsidP="005765C8">
      <w:pPr>
        <w:ind w:left="274" w:right="187"/>
        <w:rPr>
          <w:szCs w:val="24"/>
          <w:lang w:val="es-DO"/>
        </w:rPr>
      </w:pPr>
      <w:r w:rsidRPr="00832F81">
        <w:rPr>
          <w:szCs w:val="24"/>
          <w:lang w:val="es-DO"/>
        </w:rPr>
        <w:t>En adición a las disposiciones del Artículo 14 de la Ley No. 340-06 con sus modificaciones NO podrán contratar con el Estado dominicano los proveedores que no hayan actualizado sus datos en el Registro de Proveedores del Estado.</w:t>
      </w:r>
    </w:p>
    <w:p w:rsidR="005765C8" w:rsidRPr="00832F81" w:rsidRDefault="005765C8" w:rsidP="005765C8">
      <w:pPr>
        <w:pStyle w:val="Ttulo1"/>
        <w:rPr>
          <w:lang w:val="es-DO"/>
        </w:rPr>
      </w:pPr>
      <w:r w:rsidRPr="00832F81">
        <w:rPr>
          <w:lang w:val="es-DO"/>
        </w:rPr>
        <w:t>1.16 Demostración de Capacidad para Contratar Los Oferentes deben demostrar que:</w:t>
      </w:r>
    </w:p>
    <w:p w:rsidR="005765C8" w:rsidRPr="00832F81" w:rsidRDefault="005765C8" w:rsidP="005765C8">
      <w:pPr>
        <w:spacing w:after="224" w:line="240" w:lineRule="auto"/>
        <w:ind w:left="709" w:right="284" w:firstLine="0"/>
        <w:jc w:val="left"/>
        <w:rPr>
          <w:szCs w:val="24"/>
          <w:lang w:val="es-DO"/>
        </w:rPr>
      </w:pPr>
      <w:r w:rsidRPr="00832F81">
        <w:rPr>
          <w:szCs w:val="24"/>
          <w:lang w:val="es-DO"/>
        </w:rPr>
        <w:t xml:space="preserve"> 1) Poseen las calificaciones profesionales y técnicas que aseguren su competencia, los recursos financieros, el equipo y demás medios físicos, la fiabilidad, la experiencia y el personal necesario para ejecutar el contrato.</w:t>
      </w:r>
    </w:p>
    <w:p w:rsidR="005765C8" w:rsidRPr="00832F81" w:rsidRDefault="005765C8" w:rsidP="005765C8">
      <w:pPr>
        <w:numPr>
          <w:ilvl w:val="0"/>
          <w:numId w:val="12"/>
        </w:numPr>
        <w:ind w:right="187" w:hanging="370"/>
        <w:rPr>
          <w:szCs w:val="24"/>
          <w:lang w:val="es-DO"/>
        </w:rPr>
      </w:pPr>
      <w:r w:rsidRPr="00832F81">
        <w:rPr>
          <w:szCs w:val="24"/>
          <w:lang w:val="es-DO"/>
        </w:rPr>
        <w:t>No están embargados, en estado de quiebra o en proceso de liquidación; sus negocios no han sido puestos bajo administración judicial, y sus actividades comerciales no han sido suspendidas ni se ha iniciado procedimiento judicial en su contra por cualquiera de los motivos precedentes;</w:t>
      </w:r>
    </w:p>
    <w:p w:rsidR="005765C8" w:rsidRPr="00832F81" w:rsidRDefault="005765C8" w:rsidP="005765C8">
      <w:pPr>
        <w:numPr>
          <w:ilvl w:val="0"/>
          <w:numId w:val="12"/>
        </w:numPr>
        <w:spacing w:after="188"/>
        <w:ind w:right="187" w:hanging="370"/>
        <w:rPr>
          <w:szCs w:val="24"/>
          <w:lang w:val="es-DO"/>
        </w:rPr>
      </w:pPr>
      <w:r w:rsidRPr="00832F81">
        <w:rPr>
          <w:szCs w:val="24"/>
          <w:lang w:val="es-DO"/>
        </w:rPr>
        <w:t>Han cumplido con sus obligaciones tributarias y de seguridad social;</w:t>
      </w:r>
    </w:p>
    <w:p w:rsidR="005765C8" w:rsidRPr="00832F81" w:rsidRDefault="005765C8" w:rsidP="005765C8">
      <w:pPr>
        <w:numPr>
          <w:ilvl w:val="0"/>
          <w:numId w:val="12"/>
        </w:numPr>
        <w:spacing w:after="196"/>
        <w:ind w:right="187" w:hanging="370"/>
        <w:rPr>
          <w:szCs w:val="24"/>
          <w:lang w:val="es-DO"/>
        </w:rPr>
      </w:pPr>
      <w:r w:rsidRPr="00832F81">
        <w:rPr>
          <w:szCs w:val="24"/>
          <w:lang w:val="es-DO"/>
        </w:rPr>
        <w:t>Han cumplido con las demás condiciones de participación, establecidas de antemano en los avisos y el presente Pliego de Condiciones;</w:t>
      </w:r>
    </w:p>
    <w:p w:rsidR="005765C8" w:rsidRPr="00832F81" w:rsidRDefault="005765C8" w:rsidP="005765C8">
      <w:pPr>
        <w:numPr>
          <w:ilvl w:val="0"/>
          <w:numId w:val="12"/>
        </w:numPr>
        <w:ind w:right="187" w:hanging="370"/>
        <w:rPr>
          <w:szCs w:val="24"/>
          <w:lang w:val="es-DO"/>
        </w:rPr>
      </w:pPr>
      <w:r w:rsidRPr="00832F81">
        <w:rPr>
          <w:szCs w:val="24"/>
          <w:lang w:val="es-DO"/>
        </w:rPr>
        <w:t>Se encuentran legalmente domiciliados y establecidos en el país, cuando se trate de licitaciones públicas nacionales;</w:t>
      </w:r>
    </w:p>
    <w:p w:rsidR="005765C8" w:rsidRPr="00832F81" w:rsidRDefault="005765C8" w:rsidP="005765C8">
      <w:pPr>
        <w:numPr>
          <w:ilvl w:val="0"/>
          <w:numId w:val="12"/>
        </w:numPr>
        <w:spacing w:after="177"/>
        <w:ind w:right="187" w:hanging="370"/>
        <w:rPr>
          <w:szCs w:val="24"/>
          <w:lang w:val="es-DO"/>
        </w:rPr>
      </w:pPr>
      <w:r w:rsidRPr="00832F81">
        <w:rPr>
          <w:szCs w:val="24"/>
          <w:lang w:val="es-DO"/>
        </w:rPr>
        <w:t>Que los fines sociales sean compatibles con el objeto contractual;</w:t>
      </w:r>
    </w:p>
    <w:p w:rsidR="005765C8" w:rsidRPr="00832F81" w:rsidRDefault="005765C8" w:rsidP="005765C8">
      <w:pPr>
        <w:spacing w:after="177"/>
        <w:ind w:left="1066" w:right="187" w:firstLine="0"/>
        <w:rPr>
          <w:szCs w:val="24"/>
          <w:lang w:val="es-DO"/>
        </w:rPr>
      </w:pPr>
    </w:p>
    <w:p w:rsidR="005765C8" w:rsidRPr="00832F81" w:rsidRDefault="005765C8" w:rsidP="005765C8">
      <w:pPr>
        <w:pStyle w:val="Ttulo1"/>
        <w:rPr>
          <w:lang w:val="es-DO"/>
        </w:rPr>
      </w:pPr>
      <w:r w:rsidRPr="00832F81">
        <w:rPr>
          <w:lang w:val="es-DO"/>
        </w:rPr>
        <w:lastRenderedPageBreak/>
        <w:t>1.17 Representante Legal</w:t>
      </w:r>
    </w:p>
    <w:p w:rsidR="005765C8" w:rsidRPr="00832F81" w:rsidRDefault="005765C8" w:rsidP="005765C8">
      <w:pPr>
        <w:spacing w:after="186"/>
        <w:ind w:left="274" w:right="187"/>
        <w:rPr>
          <w:szCs w:val="24"/>
          <w:lang w:val="es-DO"/>
        </w:rPr>
      </w:pPr>
      <w:r w:rsidRPr="00832F81">
        <w:rPr>
          <w:szCs w:val="24"/>
          <w:lang w:val="es-DO"/>
        </w:rPr>
        <w:t>Todos los documentos que presente el Oferente/Proponente dentro del presente proceso de urgencia deberán estar firmados por él, o su Representante Legal, debidamente facultado al efecto.</w:t>
      </w:r>
    </w:p>
    <w:p w:rsidR="005765C8" w:rsidRPr="00832F81" w:rsidRDefault="005765C8" w:rsidP="005765C8">
      <w:pPr>
        <w:spacing w:after="186"/>
        <w:ind w:left="274" w:right="187"/>
        <w:rPr>
          <w:szCs w:val="24"/>
          <w:lang w:val="es-DO"/>
        </w:rPr>
      </w:pPr>
    </w:p>
    <w:p w:rsidR="005765C8" w:rsidRDefault="005765C8" w:rsidP="005765C8">
      <w:pPr>
        <w:pStyle w:val="Ttulo1"/>
        <w:rPr>
          <w:lang w:val="es-DO"/>
        </w:rPr>
      </w:pPr>
      <w:r w:rsidRPr="00832F81">
        <w:rPr>
          <w:lang w:val="es-DO"/>
        </w:rPr>
        <w:t>1.18 Subsanaciones</w:t>
      </w:r>
    </w:p>
    <w:p w:rsidR="005765C8" w:rsidRPr="00832F81" w:rsidRDefault="005765C8" w:rsidP="005765C8">
      <w:pPr>
        <w:rPr>
          <w:lang w:val="es-DO"/>
        </w:rPr>
      </w:pPr>
    </w:p>
    <w:p w:rsidR="005765C8" w:rsidRPr="00832F81" w:rsidRDefault="005765C8" w:rsidP="005765C8">
      <w:pPr>
        <w:ind w:left="274" w:right="187"/>
        <w:rPr>
          <w:szCs w:val="24"/>
          <w:lang w:val="es-DO"/>
        </w:rPr>
      </w:pPr>
      <w:r w:rsidRPr="00832F81">
        <w:rPr>
          <w:szCs w:val="24"/>
          <w:lang w:val="es-DO"/>
        </w:rPr>
        <w:t xml:space="preserve">A los fines del presente proceso de urgencia se considera que una Oferta se ajusta sustancialmente a los Pliegos de Condiciones, cuando concuerda con todos los términos y especificaciones de dichos documentos, sin desviaciones, </w:t>
      </w:r>
      <w:proofErr w:type="spellStart"/>
      <w:r w:rsidRPr="00832F81">
        <w:rPr>
          <w:szCs w:val="24"/>
          <w:lang w:val="es-DO"/>
        </w:rPr>
        <w:t>resen</w:t>
      </w:r>
      <w:proofErr w:type="spellEnd"/>
      <w:r w:rsidRPr="00832F81">
        <w:rPr>
          <w:szCs w:val="24"/>
          <w:lang w:val="es-DO"/>
        </w:rPr>
        <w:t>/as, omisiones o errores significativos. La ausencia de requisitos relativos a las credenciales de los oferentes es siempre subsanable.</w:t>
      </w:r>
    </w:p>
    <w:p w:rsidR="005765C8" w:rsidRPr="00832F81" w:rsidRDefault="005765C8" w:rsidP="005765C8">
      <w:pPr>
        <w:spacing w:after="130"/>
        <w:ind w:left="274" w:right="187"/>
        <w:rPr>
          <w:szCs w:val="24"/>
          <w:lang w:val="es-DO"/>
        </w:rPr>
      </w:pPr>
      <w:r w:rsidRPr="00832F81">
        <w:rPr>
          <w:szCs w:val="24"/>
          <w:lang w:val="es-DO"/>
        </w:rPr>
        <w:t>La determinación de la Entidad Contratante de que una Oferta se ajusta sustancialmente a los documentos del proceso de urgencia se basará en el contenido de la propia Oferta, sin que tenga que recurrir a pruebas externas.</w:t>
      </w:r>
    </w:p>
    <w:p w:rsidR="005765C8" w:rsidRPr="00832F81" w:rsidRDefault="005765C8" w:rsidP="005765C8">
      <w:pPr>
        <w:ind w:left="274" w:right="187"/>
        <w:rPr>
          <w:szCs w:val="24"/>
          <w:lang w:val="es-DO"/>
        </w:rPr>
      </w:pPr>
      <w:r w:rsidRPr="00832F81">
        <w:rPr>
          <w:szCs w:val="24"/>
          <w:lang w:val="es-DO"/>
        </w:rPr>
        <w:t>Siempre que se trate de errores u omisiones de naturaleza subsanable entendiendo por éstos, generalmente, aquellas cuestiones que no afecten el principio de que las Ofertas deben ajustarse sustancialmente a los Pliegos de Condiciones, la Entidad Contratante podrá solicitar que, en un plazo breve, El Oferente/Proponente suministre la información faltante.</w:t>
      </w:r>
    </w:p>
    <w:p w:rsidR="005765C8" w:rsidRPr="00832F81" w:rsidRDefault="005765C8" w:rsidP="005765C8">
      <w:pPr>
        <w:ind w:left="274" w:right="187"/>
        <w:rPr>
          <w:szCs w:val="24"/>
          <w:lang w:val="es-DO"/>
        </w:rPr>
      </w:pPr>
      <w:r w:rsidRPr="00832F81">
        <w:rPr>
          <w:szCs w:val="24"/>
          <w:lang w:val="es-DO"/>
        </w:rPr>
        <w:t>Cuando proceda la posibilidad de subsanar errores u omisiones se interpretará en todos los casos bajo el entendido de que la Entidad Contratante tenga la posibilidad de contar con la mayor cantidad de ofertas validas posibles y de evitar que, por cuestiones formales intrascendentes, se vea privada de optar por ofertas serias y convenientes desde el punto de vista del precio y la calidad.</w:t>
      </w:r>
    </w:p>
    <w:p w:rsidR="005765C8" w:rsidRPr="00832F81" w:rsidRDefault="005765C8" w:rsidP="005765C8">
      <w:pPr>
        <w:ind w:left="274" w:right="187"/>
        <w:rPr>
          <w:szCs w:val="24"/>
          <w:lang w:val="es-DO"/>
        </w:rPr>
      </w:pPr>
      <w:r w:rsidRPr="00832F81">
        <w:rPr>
          <w:szCs w:val="24"/>
          <w:lang w:val="es-DO"/>
        </w:rPr>
        <w:t>No se podrá considerar error u omisión subsanable, cualquier corrección que altere la sustancia de una oferta para que se la mejore.</w:t>
      </w:r>
    </w:p>
    <w:p w:rsidR="005765C8" w:rsidRPr="00832F81" w:rsidRDefault="005765C8" w:rsidP="005765C8">
      <w:pPr>
        <w:ind w:left="274" w:right="187"/>
        <w:rPr>
          <w:szCs w:val="24"/>
          <w:lang w:val="es-DO"/>
        </w:rPr>
      </w:pPr>
      <w:r w:rsidRPr="00832F81">
        <w:rPr>
          <w:szCs w:val="24"/>
          <w:lang w:val="es-DO"/>
        </w:rPr>
        <w:t xml:space="preserve">La Entidad Contratante rechazará toda Oferta que no se ajuste sustancialmente al Pliego de Condiciones Específica. No se admitirán correcciones posteriores que permitan que cualquier Oferta, que inicialmente no se ajustaba a dicho Pliego, posteriormente se ajuste al mismo. </w:t>
      </w:r>
      <w:r w:rsidRPr="00832F81">
        <w:rPr>
          <w:noProof/>
          <w:szCs w:val="24"/>
          <w:lang w:val="es-DO" w:eastAsia="es-DO"/>
        </w:rPr>
        <w:drawing>
          <wp:inline distT="0" distB="0" distL="0" distR="0" wp14:anchorId="7924C5AF" wp14:editId="12C0CB61">
            <wp:extent cx="9148" cy="6096"/>
            <wp:effectExtent l="0" t="0" r="0" b="0"/>
            <wp:docPr id="41463" name="Picture 41463"/>
            <wp:cNvGraphicFramePr/>
            <a:graphic xmlns:a="http://schemas.openxmlformats.org/drawingml/2006/main">
              <a:graphicData uri="http://schemas.openxmlformats.org/drawingml/2006/picture">
                <pic:pic xmlns:pic="http://schemas.openxmlformats.org/drawingml/2006/picture">
                  <pic:nvPicPr>
                    <pic:cNvPr id="41463" name="Picture 41463"/>
                    <pic:cNvPicPr/>
                  </pic:nvPicPr>
                  <pic:blipFill>
                    <a:blip r:embed="rId91"/>
                    <a:stretch>
                      <a:fillRect/>
                    </a:stretch>
                  </pic:blipFill>
                  <pic:spPr>
                    <a:xfrm>
                      <a:off x="0" y="0"/>
                      <a:ext cx="9148" cy="6096"/>
                    </a:xfrm>
                    <a:prstGeom prst="rect">
                      <a:avLst/>
                    </a:prstGeom>
                  </pic:spPr>
                </pic:pic>
              </a:graphicData>
            </a:graphic>
          </wp:inline>
        </w:drawing>
      </w:r>
    </w:p>
    <w:p w:rsidR="005765C8" w:rsidRPr="00832F81" w:rsidRDefault="005765C8" w:rsidP="005765C8">
      <w:pPr>
        <w:ind w:left="274" w:right="187"/>
        <w:rPr>
          <w:szCs w:val="24"/>
          <w:lang w:val="es-DO"/>
        </w:rPr>
      </w:pPr>
      <w:r w:rsidRPr="00832F81">
        <w:rPr>
          <w:szCs w:val="24"/>
          <w:lang w:val="es-DO"/>
        </w:rPr>
        <w:t>La NO ENTREGA de cualquiera de los documentos requeridos en la etapa de subsanación implica LA NO HABILITACIÓN DE LA OFERTA sin más trámite.</w:t>
      </w:r>
    </w:p>
    <w:p w:rsidR="005765C8" w:rsidRPr="00832F81" w:rsidRDefault="005765C8" w:rsidP="005765C8">
      <w:pPr>
        <w:spacing w:after="169" w:line="265" w:lineRule="auto"/>
        <w:ind w:left="283" w:right="187" w:firstLine="711"/>
        <w:rPr>
          <w:szCs w:val="24"/>
          <w:lang w:val="es-DO"/>
        </w:rPr>
      </w:pPr>
      <w:r w:rsidRPr="00832F81">
        <w:rPr>
          <w:szCs w:val="24"/>
          <w:lang w:val="es-DO"/>
        </w:rPr>
        <w:t>PARRAFO I: Para fines de subsanaciones, todos los documentos legales son subsanables; es decir, los documentos legales podrán ser presentados con la oferta o dentro del Período de Ponderación de Subsanaciones contenido en este Pliego de Condiciones Específicas. Los documentos legales subsanables a los que se refiere este párrafo son los que se encuentran detallados en el Numeral 2.19.1 Documentos para Evaluación Legal de este Pliego de Condiciones Específicas.</w:t>
      </w:r>
    </w:p>
    <w:p w:rsidR="005765C8" w:rsidRPr="00832F81" w:rsidRDefault="005765C8" w:rsidP="005765C8">
      <w:pPr>
        <w:spacing w:after="182"/>
        <w:ind w:left="274" w:right="187" w:firstLine="389"/>
        <w:rPr>
          <w:szCs w:val="24"/>
          <w:lang w:val="es-DO"/>
        </w:rPr>
      </w:pPr>
      <w:r w:rsidRPr="00832F81">
        <w:rPr>
          <w:szCs w:val="24"/>
          <w:lang w:val="es-DO"/>
        </w:rPr>
        <w:lastRenderedPageBreak/>
        <w:t>PARRAFO ll: Las garantías detalladas en el Artículo 112 del Reglamento 543-12 de la Ley 340-06 sobre Compras y Contrataciones Públicas relativas a la Seriedad de la Oferta: No es subsanable.</w:t>
      </w:r>
    </w:p>
    <w:p w:rsidR="005765C8" w:rsidRDefault="005765C8" w:rsidP="005765C8">
      <w:pPr>
        <w:pStyle w:val="Ttulo1"/>
        <w:rPr>
          <w:lang w:val="es-DO"/>
        </w:rPr>
      </w:pPr>
      <w:r w:rsidRPr="00832F81">
        <w:rPr>
          <w:lang w:val="es-DO"/>
        </w:rPr>
        <w:t>1.19 Rectificaciones Aritméticas</w:t>
      </w:r>
    </w:p>
    <w:p w:rsidR="005765C8" w:rsidRPr="00832F81" w:rsidRDefault="005765C8" w:rsidP="005765C8">
      <w:pPr>
        <w:rPr>
          <w:lang w:val="es-DO"/>
        </w:rPr>
      </w:pPr>
    </w:p>
    <w:p w:rsidR="005765C8" w:rsidRPr="00832F81" w:rsidRDefault="005765C8" w:rsidP="005765C8">
      <w:pPr>
        <w:ind w:left="274" w:right="187"/>
        <w:rPr>
          <w:szCs w:val="24"/>
          <w:lang w:val="es-DO"/>
        </w:rPr>
      </w:pPr>
      <w:r w:rsidRPr="00832F81">
        <w:rPr>
          <w:szCs w:val="24"/>
          <w:lang w:val="es-DO"/>
        </w:rPr>
        <w:t>Para fines de subsanaciones, los errores aritméticos serán corregidos de la siguiente manera:</w:t>
      </w:r>
    </w:p>
    <w:p w:rsidR="005765C8" w:rsidRPr="00832F81" w:rsidRDefault="005765C8" w:rsidP="005765C8">
      <w:pPr>
        <w:numPr>
          <w:ilvl w:val="0"/>
          <w:numId w:val="13"/>
        </w:numPr>
        <w:ind w:right="187" w:hanging="360"/>
        <w:rPr>
          <w:szCs w:val="24"/>
          <w:lang w:val="es-DO"/>
        </w:rPr>
      </w:pPr>
      <w:r w:rsidRPr="00832F81">
        <w:rPr>
          <w:szCs w:val="24"/>
          <w:lang w:val="es-DO"/>
        </w:rPr>
        <w:t>Si existiere una discrepancia entre una cantidad parcial y la cantidad total obtenida multiplicando las cantidades parciales, prevalecerá la cantidad parcial y el total será corregido.</w:t>
      </w:r>
    </w:p>
    <w:p w:rsidR="005765C8" w:rsidRPr="00832F81" w:rsidRDefault="005765C8" w:rsidP="005765C8">
      <w:pPr>
        <w:numPr>
          <w:ilvl w:val="0"/>
          <w:numId w:val="13"/>
        </w:numPr>
        <w:ind w:right="187" w:hanging="360"/>
        <w:rPr>
          <w:szCs w:val="24"/>
          <w:lang w:val="es-DO"/>
        </w:rPr>
      </w:pPr>
      <w:r w:rsidRPr="00832F81">
        <w:rPr>
          <w:szCs w:val="24"/>
          <w:lang w:val="es-DO"/>
        </w:rPr>
        <w:t>Si la discrepancia resulta de un error de suma o resta, se procederá de igual manera; esto es, prevaleciendo las cantidades parciales y corrigiendo los totales.</w:t>
      </w:r>
    </w:p>
    <w:p w:rsidR="005765C8" w:rsidRPr="00832F81" w:rsidRDefault="005765C8" w:rsidP="005765C8">
      <w:pPr>
        <w:numPr>
          <w:ilvl w:val="0"/>
          <w:numId w:val="13"/>
        </w:numPr>
        <w:ind w:right="187" w:hanging="360"/>
        <w:rPr>
          <w:szCs w:val="24"/>
          <w:lang w:val="es-DO"/>
        </w:rPr>
      </w:pPr>
      <w:r w:rsidRPr="00832F81">
        <w:rPr>
          <w:szCs w:val="24"/>
          <w:lang w:val="es-DO"/>
        </w:rPr>
        <w:t>Si existiere una discrepancia entre palabras y cifras, prevalecerá el monto expresado en palabras.</w:t>
      </w:r>
    </w:p>
    <w:p w:rsidR="005765C8" w:rsidRPr="00832F81" w:rsidRDefault="005765C8" w:rsidP="005765C8">
      <w:pPr>
        <w:spacing w:after="424"/>
        <w:ind w:left="274" w:right="187"/>
        <w:rPr>
          <w:szCs w:val="24"/>
          <w:lang w:val="es-DO"/>
        </w:rPr>
      </w:pPr>
      <w:r w:rsidRPr="00832F81">
        <w:rPr>
          <w:szCs w:val="24"/>
          <w:lang w:val="es-DO"/>
        </w:rPr>
        <w:t>Si el Oferente no acepta la corrección de los errores, su Oferta será rechazada.</w:t>
      </w:r>
    </w:p>
    <w:p w:rsidR="005765C8" w:rsidRDefault="005765C8" w:rsidP="005765C8">
      <w:pPr>
        <w:pStyle w:val="Ttulo1"/>
        <w:rPr>
          <w:lang w:val="es-DO"/>
        </w:rPr>
      </w:pPr>
      <w:r w:rsidRPr="00832F81">
        <w:rPr>
          <w:lang w:val="es-DO"/>
        </w:rPr>
        <w:t>1.20 Circulares</w:t>
      </w:r>
    </w:p>
    <w:p w:rsidR="005765C8" w:rsidRPr="00832F81" w:rsidRDefault="005765C8" w:rsidP="005765C8">
      <w:pPr>
        <w:rPr>
          <w:lang w:val="es-DO"/>
        </w:rPr>
      </w:pPr>
    </w:p>
    <w:p w:rsidR="005765C8" w:rsidRPr="00832F81" w:rsidRDefault="005765C8" w:rsidP="005765C8">
      <w:pPr>
        <w:ind w:left="274" w:right="187"/>
        <w:rPr>
          <w:szCs w:val="24"/>
          <w:lang w:val="es-DO"/>
        </w:rPr>
      </w:pPr>
      <w:r w:rsidRPr="00832F81">
        <w:rPr>
          <w:szCs w:val="24"/>
          <w:lang w:val="es-DO"/>
        </w:rPr>
        <w:t>El Comité de Compras y Contrataciones podrá emitir Circulares de oficio o para dar respuesta a las Consultas planteadas por los Oferentes/Proponentes con relación al contenido del presente Pliego de Condiciones, formularios, otras Circulares o anexos. Las Circulares se harán de conocimiento de todos los Oferentes/Proponentes. Dichas circulares deberán ser emitidas solo con las preguntas y las respuestas, sin identificar quien consultó, en un plazo no más allá de la fecha que signifique el SETENTA Y CINCO POR CIENTO (75%) del plazo previsto para la presentación de las Ofertas y deberán ser notificadas a todos los Oferentes que hayan adquirido el Pliego de Condiciones Específicas y publicadas en el portal institucional y en el administrado por el Órgano Rector.</w:t>
      </w:r>
    </w:p>
    <w:p w:rsidR="005765C8" w:rsidRPr="00832F81" w:rsidRDefault="005765C8" w:rsidP="005765C8">
      <w:pPr>
        <w:pStyle w:val="Ttulo1"/>
        <w:rPr>
          <w:lang w:val="es-DO"/>
        </w:rPr>
      </w:pPr>
      <w:r w:rsidRPr="00832F81">
        <w:rPr>
          <w:lang w:val="es-DO"/>
        </w:rPr>
        <w:t>1.21 Enmiendas</w:t>
      </w:r>
    </w:p>
    <w:p w:rsidR="005765C8" w:rsidRDefault="005765C8" w:rsidP="005765C8">
      <w:pPr>
        <w:ind w:left="274" w:right="187"/>
        <w:rPr>
          <w:szCs w:val="24"/>
          <w:lang w:val="es-DO"/>
        </w:rPr>
      </w:pPr>
    </w:p>
    <w:p w:rsidR="005765C8" w:rsidRPr="00832F81" w:rsidRDefault="005765C8" w:rsidP="005765C8">
      <w:pPr>
        <w:ind w:left="274" w:right="187"/>
        <w:rPr>
          <w:szCs w:val="24"/>
          <w:lang w:val="es-DO"/>
        </w:rPr>
      </w:pPr>
      <w:r w:rsidRPr="00832F81">
        <w:rPr>
          <w:szCs w:val="24"/>
          <w:lang w:val="es-DO"/>
        </w:rPr>
        <w:t>De considerarlo necesario, por iniciativa propia o como consecuencia de una Consulta, el Comité de Compras y Contrataciones podrá modificar, mediante Enmiendas, el Pliego de Condiciones Específicas, formularios, otras Enmiendas o anexos. Las Enmiendas se harán de conocimiento de todos los Oferentes/Proponentes y se publicarán en el portal institucional y en el administrado por el Órgano Rector.</w:t>
      </w:r>
    </w:p>
    <w:p w:rsidR="005765C8" w:rsidRDefault="005765C8" w:rsidP="005765C8">
      <w:pPr>
        <w:spacing w:after="507"/>
        <w:ind w:left="274" w:right="187"/>
        <w:rPr>
          <w:szCs w:val="24"/>
          <w:lang w:val="es-DO"/>
        </w:rPr>
      </w:pPr>
      <w:r w:rsidRPr="00832F81">
        <w:rPr>
          <w:szCs w:val="24"/>
          <w:lang w:val="es-DO"/>
        </w:rPr>
        <w:t xml:space="preserve">Tanto las Enmiendas como las Circulares emitidas por el Comité de Compras y Contrataciones pasarán a constituir parte integral del presente Pliego de </w:t>
      </w:r>
      <w:r w:rsidRPr="00832F81">
        <w:rPr>
          <w:szCs w:val="24"/>
          <w:lang w:val="es-DO"/>
        </w:rPr>
        <w:lastRenderedPageBreak/>
        <w:t>Condiciones y en consecuencia, serán de cumplimiento obligatorio para todos los Oferentes/Proponentes.</w:t>
      </w:r>
    </w:p>
    <w:p w:rsidR="005765C8" w:rsidRPr="00832F81" w:rsidRDefault="005765C8" w:rsidP="005765C8">
      <w:pPr>
        <w:spacing w:after="507"/>
        <w:ind w:left="274" w:right="187"/>
        <w:rPr>
          <w:szCs w:val="24"/>
          <w:lang w:val="es-DO"/>
        </w:rPr>
      </w:pPr>
    </w:p>
    <w:p w:rsidR="005765C8" w:rsidRPr="00832F81" w:rsidRDefault="005765C8" w:rsidP="005765C8">
      <w:pPr>
        <w:pStyle w:val="Ttulo1"/>
        <w:rPr>
          <w:lang w:val="es-DO"/>
        </w:rPr>
      </w:pPr>
      <w:r w:rsidRPr="00832F81">
        <w:rPr>
          <w:lang w:val="es-DO"/>
        </w:rPr>
        <w:t>1.22 Reclamos, Impugnaciones y Controversias</w:t>
      </w:r>
    </w:p>
    <w:p w:rsidR="005765C8" w:rsidRPr="00832F81" w:rsidRDefault="005765C8" w:rsidP="005765C8">
      <w:pPr>
        <w:spacing w:after="103" w:line="265" w:lineRule="auto"/>
        <w:ind w:left="283" w:right="187" w:firstLine="4"/>
        <w:rPr>
          <w:szCs w:val="24"/>
          <w:lang w:val="es-DO"/>
        </w:rPr>
      </w:pPr>
    </w:p>
    <w:p w:rsidR="005765C8" w:rsidRPr="00832F81" w:rsidRDefault="005765C8" w:rsidP="005765C8">
      <w:pPr>
        <w:ind w:left="274" w:right="187"/>
        <w:rPr>
          <w:szCs w:val="24"/>
          <w:lang w:val="es-DO"/>
        </w:rPr>
      </w:pPr>
      <w:r w:rsidRPr="00832F81">
        <w:rPr>
          <w:szCs w:val="24"/>
          <w:lang w:val="es-DO"/>
        </w:rPr>
        <w:t>En los casos en que los Oferentes/Proponentes no estén conformes con la Resolución de Adjudicación, tendrán derecho a recurrir dicha Adjudicación. El recurso contra el acto de Adjudicación deberá formalizarse por escrito y seguirá los siguientes pasos:</w:t>
      </w:r>
    </w:p>
    <w:p w:rsidR="005765C8" w:rsidRPr="00832F81" w:rsidRDefault="005765C8" w:rsidP="005765C8">
      <w:pPr>
        <w:spacing w:after="239"/>
        <w:ind w:left="1004" w:right="187" w:hanging="346"/>
        <w:rPr>
          <w:szCs w:val="24"/>
          <w:lang w:val="es-DO"/>
        </w:rPr>
      </w:pPr>
      <w:proofErr w:type="gramStart"/>
      <w:r w:rsidRPr="00832F81">
        <w:rPr>
          <w:szCs w:val="24"/>
          <w:lang w:val="es-DO"/>
        </w:rPr>
        <w:t>1 .</w:t>
      </w:r>
      <w:proofErr w:type="gramEnd"/>
      <w:r w:rsidRPr="00832F81">
        <w:rPr>
          <w:szCs w:val="24"/>
          <w:lang w:val="es-DO"/>
        </w:rPr>
        <w:t xml:space="preserve"> El recurrente presentará la impugnación ante la Entidad Contratante en un plazo no mayor de diez días (10) a partir de la fecha del hecho impugnado o de la fecha en que razonablemente el recurrente debió haber conocido el hecho. La Entidad pondrá a disposición del recurrente los documentos relevantes correspondientes a la actuación en cuestión, con la excepción de aquellas informaciones declaradas como confidenciales por otros Oferentes o Adjudicatarios, salvo que medie su consentimiento.</w:t>
      </w:r>
    </w:p>
    <w:p w:rsidR="005765C8" w:rsidRPr="00832F81" w:rsidRDefault="005765C8" w:rsidP="005765C8">
      <w:pPr>
        <w:numPr>
          <w:ilvl w:val="0"/>
          <w:numId w:val="14"/>
        </w:numPr>
        <w:ind w:right="187" w:hanging="365"/>
        <w:rPr>
          <w:szCs w:val="24"/>
          <w:lang w:val="es-DO"/>
        </w:rPr>
      </w:pPr>
      <w:r w:rsidRPr="00832F81">
        <w:rPr>
          <w:szCs w:val="24"/>
          <w:lang w:val="es-DO"/>
        </w:rPr>
        <w:t>En los casos de impugnación de Adjudicaciones, para fundamentar el recurso, el mismo se regirá por las reglas de impugnación establecidas en los Pliegos de Condiciones Específicas.</w:t>
      </w:r>
    </w:p>
    <w:p w:rsidR="005765C8" w:rsidRPr="00832F81" w:rsidRDefault="005765C8" w:rsidP="005765C8">
      <w:pPr>
        <w:numPr>
          <w:ilvl w:val="0"/>
          <w:numId w:val="14"/>
        </w:numPr>
        <w:spacing w:after="241"/>
        <w:ind w:right="187" w:hanging="365"/>
        <w:rPr>
          <w:szCs w:val="24"/>
          <w:lang w:val="es-DO"/>
        </w:rPr>
      </w:pPr>
      <w:r w:rsidRPr="00832F81">
        <w:rPr>
          <w:szCs w:val="24"/>
          <w:lang w:val="es-DO"/>
        </w:rPr>
        <w:t xml:space="preserve">Cada una de las partes deberá acompañar sus escritos de los documentos que hará </w:t>
      </w:r>
      <w:r w:rsidRPr="00832F81">
        <w:rPr>
          <w:noProof/>
          <w:szCs w:val="24"/>
          <w:lang w:val="es-DO" w:eastAsia="es-DO"/>
        </w:rPr>
        <w:drawing>
          <wp:inline distT="0" distB="0" distL="0" distR="0" wp14:anchorId="6ECC63DE" wp14:editId="32201E7B">
            <wp:extent cx="9148" cy="9144"/>
            <wp:effectExtent l="0" t="0" r="0" b="0"/>
            <wp:docPr id="44171" name="Picture 44171"/>
            <wp:cNvGraphicFramePr/>
            <a:graphic xmlns:a="http://schemas.openxmlformats.org/drawingml/2006/main">
              <a:graphicData uri="http://schemas.openxmlformats.org/drawingml/2006/picture">
                <pic:pic xmlns:pic="http://schemas.openxmlformats.org/drawingml/2006/picture">
                  <pic:nvPicPr>
                    <pic:cNvPr id="44171" name="Picture 44171"/>
                    <pic:cNvPicPr/>
                  </pic:nvPicPr>
                  <pic:blipFill>
                    <a:blip r:embed="rId92"/>
                    <a:stretch>
                      <a:fillRect/>
                    </a:stretch>
                  </pic:blipFill>
                  <pic:spPr>
                    <a:xfrm>
                      <a:off x="0" y="0"/>
                      <a:ext cx="9148" cy="9144"/>
                    </a:xfrm>
                    <a:prstGeom prst="rect">
                      <a:avLst/>
                    </a:prstGeom>
                  </pic:spPr>
                </pic:pic>
              </a:graphicData>
            </a:graphic>
          </wp:inline>
        </w:drawing>
      </w:r>
      <w:r w:rsidRPr="00832F81">
        <w:rPr>
          <w:szCs w:val="24"/>
          <w:lang w:val="es-DO"/>
        </w:rPr>
        <w:t>valer en apoyo de sus pretensiones. Toda entidad que conozca de un recurso deberá analizar toda la documentación depositada o producida por la Entidad Contratante.</w:t>
      </w:r>
    </w:p>
    <w:p w:rsidR="005765C8" w:rsidRPr="00832F81" w:rsidRDefault="005765C8" w:rsidP="005765C8">
      <w:pPr>
        <w:numPr>
          <w:ilvl w:val="0"/>
          <w:numId w:val="14"/>
        </w:numPr>
        <w:ind w:right="187" w:hanging="365"/>
        <w:rPr>
          <w:szCs w:val="24"/>
          <w:lang w:val="es-DO"/>
        </w:rPr>
      </w:pPr>
      <w:r w:rsidRPr="00832F81">
        <w:rPr>
          <w:szCs w:val="24"/>
          <w:lang w:val="es-DO"/>
        </w:rPr>
        <w:t>La entidad notificará la interposición del recurso a los terceros involucrados, dentro de un plazo de dos (2) días hábiles.</w:t>
      </w:r>
    </w:p>
    <w:p w:rsidR="005765C8" w:rsidRPr="00832F81" w:rsidRDefault="005765C8" w:rsidP="005765C8">
      <w:pPr>
        <w:numPr>
          <w:ilvl w:val="0"/>
          <w:numId w:val="14"/>
        </w:numPr>
        <w:spacing w:after="250"/>
        <w:ind w:right="187" w:hanging="365"/>
        <w:rPr>
          <w:szCs w:val="24"/>
          <w:lang w:val="es-DO"/>
        </w:rPr>
      </w:pPr>
      <w:r w:rsidRPr="00832F81">
        <w:rPr>
          <w:szCs w:val="24"/>
          <w:lang w:val="es-DO"/>
        </w:rPr>
        <w:t>Los terceros estarán obligados a contestar sobre el recurso dentro de cinco (5) días calendario, a partir de la recepción de notificación del recurso, de lo contrario quedarán excluidos de los debates.</w:t>
      </w:r>
    </w:p>
    <w:p w:rsidR="005765C8" w:rsidRPr="00832F81" w:rsidRDefault="005765C8" w:rsidP="005765C8">
      <w:pPr>
        <w:numPr>
          <w:ilvl w:val="0"/>
          <w:numId w:val="14"/>
        </w:numPr>
        <w:ind w:right="187" w:hanging="365"/>
        <w:rPr>
          <w:szCs w:val="24"/>
          <w:lang w:val="es-DO"/>
        </w:rPr>
      </w:pPr>
      <w:r w:rsidRPr="00832F81">
        <w:rPr>
          <w:szCs w:val="24"/>
          <w:lang w:val="es-DO"/>
        </w:rPr>
        <w:t>La entidad estará obligada a resolver el conflicto, mediante resolución motivada, en un plazo no mayor de quince (15) días calendario, a partir de la contestación del recurso o del vencimiento del plazo para hacerlo.</w:t>
      </w:r>
    </w:p>
    <w:p w:rsidR="005765C8" w:rsidRPr="00832F81" w:rsidRDefault="005765C8" w:rsidP="005765C8">
      <w:pPr>
        <w:numPr>
          <w:ilvl w:val="0"/>
          <w:numId w:val="14"/>
        </w:numPr>
        <w:ind w:right="187" w:hanging="365"/>
        <w:rPr>
          <w:szCs w:val="24"/>
          <w:lang w:val="es-DO"/>
        </w:rPr>
      </w:pPr>
      <w:r w:rsidRPr="00832F81">
        <w:rPr>
          <w:szCs w:val="24"/>
          <w:lang w:val="es-DO"/>
        </w:rPr>
        <w:t>El Órgano Rector podrá tomar medidas precautorias oportunas, mientras se encuentre pendiente la resolución de una impugnación para preservar la oportunidad de corregir un incumplimiento potencial de esta ley y sus reglamentos, incluyendo la suspensión de la adjudicación o la ejecución de un Contrato que ya ha sido Adjudicado.</w:t>
      </w:r>
    </w:p>
    <w:p w:rsidR="005765C8" w:rsidRPr="00832F81" w:rsidRDefault="005765C8" w:rsidP="005765C8">
      <w:pPr>
        <w:numPr>
          <w:ilvl w:val="0"/>
          <w:numId w:val="14"/>
        </w:numPr>
        <w:ind w:right="187" w:hanging="365"/>
        <w:rPr>
          <w:szCs w:val="24"/>
          <w:lang w:val="es-DO"/>
        </w:rPr>
      </w:pPr>
      <w:r w:rsidRPr="00832F81">
        <w:rPr>
          <w:szCs w:val="24"/>
          <w:lang w:val="es-DO"/>
        </w:rPr>
        <w:t>Las resoluciones que dicten las Entidades Contratantes podrán ser apeladas, cumpliendo el mismo procedimiento y con los mismos plazos, ante el Órgano Rector, dando por concluida la vía administrativa.</w:t>
      </w:r>
    </w:p>
    <w:p w:rsidR="005765C8" w:rsidRPr="00832F81" w:rsidRDefault="005765C8" w:rsidP="005765C8">
      <w:pPr>
        <w:ind w:left="274" w:right="187" w:firstLine="365"/>
        <w:rPr>
          <w:szCs w:val="24"/>
          <w:lang w:val="es-DO"/>
        </w:rPr>
      </w:pPr>
      <w:r w:rsidRPr="00832F81">
        <w:rPr>
          <w:szCs w:val="24"/>
          <w:lang w:val="es-DO"/>
        </w:rPr>
        <w:lastRenderedPageBreak/>
        <w:t>Párrafo l.- En caso de que un Oferente/Proponente iniciare un procedimiento de apelación, la Entidad Contratante deberá poner a disposición del Órgano Rector copia fiel del expediente completo.</w:t>
      </w:r>
    </w:p>
    <w:p w:rsidR="005765C8" w:rsidRPr="00832F81" w:rsidRDefault="005765C8" w:rsidP="005765C8">
      <w:pPr>
        <w:spacing w:after="0"/>
        <w:ind w:left="274" w:right="187" w:firstLine="360"/>
        <w:rPr>
          <w:szCs w:val="24"/>
          <w:lang w:val="es-DO"/>
        </w:rPr>
      </w:pPr>
      <w:r w:rsidRPr="00832F81">
        <w:rPr>
          <w:szCs w:val="24"/>
          <w:lang w:val="es-DO"/>
        </w:rPr>
        <w:t>Párrafo II.- La presentación de una impugnación de parte de un Oferente o Proveedor, no perjudicará la participación de éste en Licitaciones en curso o futuras, siempre que la misma no esté basada en hechos falsos.</w:t>
      </w:r>
    </w:p>
    <w:p w:rsidR="005765C8" w:rsidRPr="00832F81" w:rsidRDefault="005765C8" w:rsidP="005765C8">
      <w:pPr>
        <w:spacing w:after="161"/>
        <w:ind w:left="274" w:right="187"/>
        <w:rPr>
          <w:szCs w:val="24"/>
          <w:lang w:val="es-DO"/>
        </w:rPr>
      </w:pPr>
      <w:r w:rsidRPr="00832F81">
        <w:rPr>
          <w:szCs w:val="24"/>
          <w:lang w:val="es-DO"/>
        </w:rPr>
        <w:t>Las controversias no resueltas por los procedimientos indicados en el artículo anterior serán sometidas al Tribunal Superior Administrativo, o por decisión de las partes, a arbitraje.</w:t>
      </w:r>
    </w:p>
    <w:p w:rsidR="005765C8" w:rsidRPr="00832F81" w:rsidRDefault="005765C8" w:rsidP="005765C8">
      <w:pPr>
        <w:spacing w:after="446"/>
        <w:ind w:left="274" w:right="187"/>
        <w:rPr>
          <w:szCs w:val="24"/>
          <w:lang w:val="es-DO"/>
        </w:rPr>
      </w:pPr>
      <w:r w:rsidRPr="00832F81">
        <w:rPr>
          <w:szCs w:val="24"/>
          <w:lang w:val="es-DO"/>
        </w:rPr>
        <w:t>La información suministrada al Organismo Contratante en el proceso de urgencia, o en el proceso de impugnación de la Resolución Administrativa, que sea declarada como confidencial por el Oferente, no podrá ser divulgada si dicha información pudiese perjudicar los intereses comerciales legítimos de quien la aporte o pudiese perjudicar la competencia leal entre los Proveedores.</w:t>
      </w:r>
    </w:p>
    <w:p w:rsidR="005765C8" w:rsidRPr="00832F81" w:rsidRDefault="005765C8" w:rsidP="005765C8">
      <w:pPr>
        <w:pStyle w:val="Ttulo1"/>
        <w:jc w:val="center"/>
        <w:rPr>
          <w:color w:val="365F91" w:themeColor="accent1" w:themeShade="BF"/>
          <w:sz w:val="36"/>
          <w:lang w:val="es-DO"/>
        </w:rPr>
      </w:pPr>
      <w:r w:rsidRPr="00832F81">
        <w:rPr>
          <w:color w:val="365F91" w:themeColor="accent1" w:themeShade="BF"/>
          <w:sz w:val="36"/>
          <w:lang w:val="es-DO"/>
        </w:rPr>
        <w:t>Sección II</w:t>
      </w:r>
    </w:p>
    <w:p w:rsidR="005765C8" w:rsidRDefault="005765C8" w:rsidP="005765C8">
      <w:pPr>
        <w:pStyle w:val="Ttulo1"/>
        <w:jc w:val="center"/>
        <w:rPr>
          <w:color w:val="365F91" w:themeColor="accent1" w:themeShade="BF"/>
          <w:sz w:val="36"/>
          <w:lang w:val="es-DO"/>
        </w:rPr>
      </w:pPr>
      <w:r w:rsidRPr="00832F81">
        <w:rPr>
          <w:color w:val="365F91" w:themeColor="accent1" w:themeShade="BF"/>
          <w:sz w:val="36"/>
          <w:lang w:val="es-DO"/>
        </w:rPr>
        <w:t>Datos del Proceso de excepción situación de emergencia nacional</w:t>
      </w:r>
    </w:p>
    <w:p w:rsidR="005765C8" w:rsidRPr="00832F81" w:rsidRDefault="005765C8" w:rsidP="005765C8">
      <w:pPr>
        <w:rPr>
          <w:lang w:val="es-DO"/>
        </w:rPr>
      </w:pPr>
    </w:p>
    <w:p w:rsidR="005765C8" w:rsidRDefault="005765C8" w:rsidP="005765C8">
      <w:pPr>
        <w:pStyle w:val="Ttulo1"/>
        <w:rPr>
          <w:b/>
          <w:lang w:val="es-DO"/>
        </w:rPr>
      </w:pPr>
      <w:r w:rsidRPr="00832F81">
        <w:rPr>
          <w:b/>
          <w:lang w:val="es-DO"/>
        </w:rPr>
        <w:t>2.1 Objeto de la situación de emergencia nacional</w:t>
      </w:r>
    </w:p>
    <w:p w:rsidR="005765C8" w:rsidRPr="00832F81" w:rsidRDefault="005765C8" w:rsidP="005765C8">
      <w:pPr>
        <w:rPr>
          <w:lang w:val="es-DO"/>
        </w:rPr>
      </w:pPr>
    </w:p>
    <w:p w:rsidR="00A947C0" w:rsidRPr="00832F81" w:rsidRDefault="005765C8" w:rsidP="00A947C0">
      <w:pPr>
        <w:spacing w:after="0" w:line="265" w:lineRule="auto"/>
        <w:ind w:left="0" w:right="0" w:firstLine="0"/>
        <w:rPr>
          <w:sz w:val="32"/>
          <w:szCs w:val="24"/>
          <w:lang w:val="es-DO"/>
        </w:rPr>
      </w:pPr>
      <w:r w:rsidRPr="00832F81">
        <w:rPr>
          <w:szCs w:val="24"/>
          <w:lang w:val="es-DO"/>
        </w:rPr>
        <w:t xml:space="preserve">Constituye el objeto de la presente convocatoria para </w:t>
      </w:r>
      <w:r w:rsidR="00A947C0">
        <w:rPr>
          <w:szCs w:val="24"/>
          <w:lang w:val="es-DO"/>
        </w:rPr>
        <w:t xml:space="preserve">el </w:t>
      </w:r>
      <w:r w:rsidRPr="00832F81">
        <w:rPr>
          <w:szCs w:val="24"/>
          <w:lang w:val="es-DO"/>
        </w:rPr>
        <w:t xml:space="preserve"> </w:t>
      </w:r>
      <w:r w:rsidR="00A947C0" w:rsidRPr="00832F81">
        <w:rPr>
          <w:b/>
          <w:szCs w:val="24"/>
          <w:lang w:val="es-DO"/>
        </w:rPr>
        <w:t>PROCESO DE EXCEPCION</w:t>
      </w:r>
      <w:r w:rsidR="00A947C0">
        <w:rPr>
          <w:b/>
          <w:szCs w:val="24"/>
          <w:lang w:val="es-DO"/>
        </w:rPr>
        <w:t xml:space="preserve"> PARA </w:t>
      </w:r>
      <w:r w:rsidR="00A947C0" w:rsidRPr="005765C8">
        <w:rPr>
          <w:b/>
          <w:szCs w:val="24"/>
          <w:lang w:val="es-DO"/>
        </w:rPr>
        <w:t>ADQUI</w:t>
      </w:r>
      <w:r w:rsidR="00A947C0">
        <w:rPr>
          <w:b/>
          <w:szCs w:val="24"/>
          <w:lang w:val="es-DO"/>
        </w:rPr>
        <w:t xml:space="preserve">SICION DE ELECTRODOMESTICOS DEL HOGAR PARA SER DONADOS A PERSONAS DE ESCASOS </w:t>
      </w:r>
      <w:r w:rsidR="00A947C0" w:rsidRPr="005765C8">
        <w:rPr>
          <w:b/>
          <w:szCs w:val="24"/>
          <w:lang w:val="es-DO"/>
        </w:rPr>
        <w:t>QUE FU</w:t>
      </w:r>
      <w:r w:rsidR="00C46922">
        <w:rPr>
          <w:b/>
          <w:szCs w:val="24"/>
          <w:lang w:val="es-DO"/>
        </w:rPr>
        <w:t>E</w:t>
      </w:r>
      <w:r w:rsidR="00A947C0" w:rsidRPr="005765C8">
        <w:rPr>
          <w:b/>
          <w:szCs w:val="24"/>
          <w:lang w:val="es-DO"/>
        </w:rPr>
        <w:t>RON AFECTADAS POR EL PASO DEL HURACAN FIONA POR ESTA PROVINCIA LA ALTAGRACIA.</w:t>
      </w:r>
    </w:p>
    <w:p w:rsidR="005765C8" w:rsidRPr="00832F81" w:rsidRDefault="00A947C0" w:rsidP="00A947C0">
      <w:pPr>
        <w:spacing w:after="0" w:line="265" w:lineRule="auto"/>
        <w:ind w:left="0" w:right="0" w:firstLine="0"/>
        <w:jc w:val="left"/>
        <w:rPr>
          <w:szCs w:val="24"/>
          <w:lang w:val="es-DO"/>
        </w:rPr>
      </w:pPr>
      <w:r>
        <w:rPr>
          <w:szCs w:val="24"/>
          <w:lang w:val="es-DO"/>
        </w:rPr>
        <w:t>, D</w:t>
      </w:r>
      <w:r w:rsidR="005765C8" w:rsidRPr="00832F81">
        <w:rPr>
          <w:szCs w:val="24"/>
          <w:lang w:val="es-DO"/>
        </w:rPr>
        <w:t>e acuerdo con las condiciones fijadas en el presente Pliego de Condiciones Específicas.</w:t>
      </w:r>
    </w:p>
    <w:p w:rsidR="005765C8" w:rsidRPr="00832F81" w:rsidRDefault="005765C8" w:rsidP="005765C8">
      <w:pPr>
        <w:spacing w:after="194" w:line="259" w:lineRule="auto"/>
        <w:ind w:left="274" w:right="0" w:firstLine="0"/>
        <w:rPr>
          <w:szCs w:val="24"/>
          <w:lang w:val="es-DO"/>
        </w:rPr>
      </w:pPr>
    </w:p>
    <w:p w:rsidR="005765C8" w:rsidRPr="00832F81" w:rsidRDefault="005765C8" w:rsidP="005765C8">
      <w:pPr>
        <w:pStyle w:val="Ttulo1"/>
        <w:rPr>
          <w:lang w:val="es-DO"/>
        </w:rPr>
      </w:pPr>
      <w:r w:rsidRPr="00832F81">
        <w:rPr>
          <w:lang w:val="es-DO"/>
        </w:rPr>
        <w:t>2.2 Procedimiento de Selección</w:t>
      </w:r>
    </w:p>
    <w:p w:rsidR="005765C8" w:rsidRPr="00832F81" w:rsidRDefault="005765C8" w:rsidP="005765C8">
      <w:pPr>
        <w:spacing w:after="136" w:line="265" w:lineRule="auto"/>
        <w:ind w:left="283" w:right="187" w:firstLine="4"/>
        <w:rPr>
          <w:szCs w:val="24"/>
          <w:lang w:val="es-DO"/>
        </w:rPr>
      </w:pPr>
    </w:p>
    <w:p w:rsidR="005765C8" w:rsidRPr="00832F81" w:rsidRDefault="005765C8" w:rsidP="005765C8">
      <w:pPr>
        <w:spacing w:after="464"/>
        <w:ind w:left="274" w:right="187"/>
        <w:rPr>
          <w:szCs w:val="24"/>
          <w:lang w:val="es-DO"/>
        </w:rPr>
      </w:pPr>
      <w:r w:rsidRPr="00832F81">
        <w:rPr>
          <w:szCs w:val="24"/>
          <w:lang w:val="es-DO"/>
        </w:rPr>
        <w:t>El proceso de urgencia será realizado mediante el procedimiento de excepción por situación de emergencia nacional en Etapa única.</w:t>
      </w:r>
    </w:p>
    <w:p w:rsidR="005765C8" w:rsidRPr="00832F81" w:rsidRDefault="005765C8" w:rsidP="005765C8">
      <w:pPr>
        <w:pStyle w:val="Ttulo1"/>
        <w:rPr>
          <w:lang w:val="es-DO"/>
        </w:rPr>
      </w:pPr>
      <w:r w:rsidRPr="00832F81">
        <w:rPr>
          <w:lang w:val="es-DO"/>
        </w:rPr>
        <w:t>2.3 Fuente de Recursos</w:t>
      </w:r>
    </w:p>
    <w:p w:rsidR="005765C8" w:rsidRPr="00832F81" w:rsidRDefault="005765C8" w:rsidP="005765C8">
      <w:pPr>
        <w:spacing w:after="127" w:line="265" w:lineRule="auto"/>
        <w:ind w:left="283" w:right="187" w:firstLine="4"/>
        <w:rPr>
          <w:szCs w:val="24"/>
          <w:lang w:val="es-DO"/>
        </w:rPr>
      </w:pPr>
    </w:p>
    <w:p w:rsidR="005765C8" w:rsidRPr="00832F81" w:rsidRDefault="005765C8" w:rsidP="005765C8">
      <w:pPr>
        <w:ind w:left="274" w:right="187"/>
        <w:rPr>
          <w:szCs w:val="24"/>
          <w:lang w:val="es-DO"/>
        </w:rPr>
      </w:pPr>
      <w:r w:rsidRPr="00832F81">
        <w:rPr>
          <w:szCs w:val="24"/>
          <w:lang w:val="es-DO"/>
        </w:rPr>
        <w:t xml:space="preserve">El </w:t>
      </w:r>
      <w:r w:rsidRPr="00832F81">
        <w:rPr>
          <w:b/>
          <w:szCs w:val="24"/>
          <w:lang w:val="es-DO"/>
        </w:rPr>
        <w:t>Ayuntamiento Municipal de Higüey</w:t>
      </w:r>
      <w:r w:rsidRPr="00832F81">
        <w:rPr>
          <w:szCs w:val="24"/>
          <w:lang w:val="es-DO"/>
        </w:rPr>
        <w:t xml:space="preserve">, de conformidad con el Artículo 32 del Reglamento No. 543-12 sobre Compras y Contrataciones Públicas de Bienes, Servicios y Obras, ha tomado las medidas previsoras necesarias a los fines de garantizar la apropiación de fondos correspondiente, dentro del Presupuesto del </w:t>
      </w:r>
      <w:r w:rsidRPr="00832F81">
        <w:rPr>
          <w:szCs w:val="24"/>
          <w:lang w:val="es-DO"/>
        </w:rPr>
        <w:lastRenderedPageBreak/>
        <w:t xml:space="preserve">año 2022, que sustentará el pago de todos los bienes adjudicados y adquiridos mediante la presente Licitación. Las partidas El </w:t>
      </w:r>
      <w:r w:rsidRPr="00832F81">
        <w:rPr>
          <w:b/>
          <w:szCs w:val="24"/>
          <w:lang w:val="es-DO"/>
        </w:rPr>
        <w:t>Ayuntamiento Municipal de Higüey</w:t>
      </w:r>
      <w:r w:rsidRPr="00832F81">
        <w:rPr>
          <w:szCs w:val="24"/>
          <w:lang w:val="es-DO"/>
        </w:rPr>
        <w:t>, de conformidad con el Artículo 32 del Reglamento No. 543-12 sobre Compras y Contrataciones Públicas de Bienes, Servicios y Obras, ha tomado las medidas previsoras necesarias a los fines de garantizar la apropiación de fondos correspondiente, dentro del Presupuesto del año 2022, que sustentará el pago de todos los bienes adjudicados y adquiridos mediante la presente Licitación. Las partidas de fondos para liquidar las entregas programadas serán debidamente especializadas para tales fines, a efecto de que las condiciones contractuales no sufran ningún tipo de variación durante el tiempo de ejecución del mismo.</w:t>
      </w:r>
    </w:p>
    <w:p w:rsidR="005765C8" w:rsidRPr="00832F81" w:rsidRDefault="005765C8" w:rsidP="005765C8">
      <w:pPr>
        <w:pStyle w:val="Ttulo1"/>
        <w:rPr>
          <w:lang w:val="es-DO"/>
        </w:rPr>
      </w:pPr>
      <w:r w:rsidRPr="00832F81">
        <w:rPr>
          <w:lang w:val="es-DO"/>
        </w:rPr>
        <w:t>2.4 Condiciones de Pago</w:t>
      </w:r>
    </w:p>
    <w:p w:rsidR="005765C8" w:rsidRPr="00832F81" w:rsidRDefault="005765C8" w:rsidP="005765C8">
      <w:pPr>
        <w:spacing w:after="194"/>
        <w:ind w:left="284" w:right="187" w:firstLine="0"/>
        <w:rPr>
          <w:szCs w:val="24"/>
          <w:lang w:val="es-DO"/>
        </w:rPr>
      </w:pPr>
      <w:r w:rsidRPr="00832F81">
        <w:rPr>
          <w:szCs w:val="24"/>
          <w:lang w:val="es-DO"/>
        </w:rPr>
        <w:t>Los pagos se realizarán con posterioridad a las entregas, parciales y periódicas, verificadas y aprobadas, de los productos adquiridos, en un plazo comprendido entre sesenta (60) y noventa (90) días contados a partir de la presentación de factura de las cantidades entregadas conforme cronograma de entrega.</w:t>
      </w:r>
    </w:p>
    <w:p w:rsidR="005765C8" w:rsidRPr="00832F81" w:rsidRDefault="005765C8" w:rsidP="005765C8">
      <w:pPr>
        <w:spacing w:after="494"/>
        <w:ind w:left="523" w:right="187"/>
        <w:rPr>
          <w:szCs w:val="24"/>
          <w:lang w:val="es-DO"/>
        </w:rPr>
      </w:pPr>
      <w:r w:rsidRPr="00832F81">
        <w:rPr>
          <w:szCs w:val="24"/>
          <w:lang w:val="es-DO"/>
        </w:rPr>
        <w:t>El oferente emitirá una factura debidamente sellada con Número de Comprobante Fiscal Gubernamental por el monto de la contrapartida debidamente entregada, conforme al cronograma de entregas.</w:t>
      </w:r>
    </w:p>
    <w:p w:rsidR="005765C8" w:rsidRPr="00043C89" w:rsidRDefault="005765C8" w:rsidP="005765C8">
      <w:pPr>
        <w:pStyle w:val="Ttulo1"/>
        <w:rPr>
          <w:sz w:val="22"/>
        </w:rPr>
      </w:pPr>
      <w:r w:rsidRPr="00043C89">
        <w:rPr>
          <w:sz w:val="22"/>
        </w:rPr>
        <w:t xml:space="preserve">2.5 </w:t>
      </w:r>
      <w:proofErr w:type="spellStart"/>
      <w:r w:rsidRPr="00043C89">
        <w:rPr>
          <w:sz w:val="22"/>
        </w:rPr>
        <w:t>Cronograma</w:t>
      </w:r>
      <w:proofErr w:type="spellEnd"/>
    </w:p>
    <w:tbl>
      <w:tblPr>
        <w:tblW w:w="21600" w:type="dxa"/>
        <w:tblCellSpacing w:w="0" w:type="dxa"/>
        <w:shd w:val="clear" w:color="auto" w:fill="FFFFFF"/>
        <w:tblCellMar>
          <w:left w:w="0" w:type="dxa"/>
          <w:right w:w="0" w:type="dxa"/>
        </w:tblCellMar>
        <w:tblLook w:val="04A0" w:firstRow="1" w:lastRow="0" w:firstColumn="1" w:lastColumn="0" w:noHBand="0" w:noVBand="1"/>
      </w:tblPr>
      <w:tblGrid>
        <w:gridCol w:w="5429"/>
        <w:gridCol w:w="9749"/>
        <w:gridCol w:w="6422"/>
      </w:tblGrid>
      <w:tr w:rsidR="00043C89" w:rsidRPr="00043C89" w:rsidTr="00043C89">
        <w:trPr>
          <w:tblCellSpacing w:w="0" w:type="dxa"/>
        </w:trPr>
        <w:tc>
          <w:tcPr>
            <w:tcW w:w="6064" w:type="dxa"/>
            <w:shd w:val="clear" w:color="auto" w:fill="FFFFFF"/>
            <w:tcMar>
              <w:top w:w="30" w:type="dxa"/>
              <w:left w:w="0" w:type="dxa"/>
              <w:bottom w:w="30" w:type="dxa"/>
              <w:right w:w="150" w:type="dxa"/>
            </w:tcMar>
            <w:vAlign w:val="center"/>
            <w:hideMark/>
          </w:tcPr>
          <w:p w:rsidR="00043C89" w:rsidRPr="00043C89" w:rsidRDefault="00043C89" w:rsidP="00043C89">
            <w:pPr>
              <w:spacing w:after="0" w:line="360" w:lineRule="atLeast"/>
              <w:ind w:left="0" w:right="0" w:firstLine="0"/>
              <w:jc w:val="right"/>
              <w:rPr>
                <w:rFonts w:ascii="Arial" w:eastAsia="Times New Roman" w:hAnsi="Arial" w:cs="Arial"/>
                <w:b/>
                <w:bCs/>
                <w:color w:val="262626"/>
                <w:sz w:val="18"/>
                <w:szCs w:val="18"/>
                <w:lang w:val="es-DO" w:eastAsia="es-DO"/>
              </w:rPr>
            </w:pPr>
            <w:r w:rsidRPr="00043C89">
              <w:rPr>
                <w:rFonts w:ascii="Arial" w:eastAsia="Times New Roman" w:hAnsi="Arial" w:cs="Arial"/>
                <w:b/>
                <w:bCs/>
                <w:color w:val="262626"/>
                <w:sz w:val="18"/>
                <w:szCs w:val="18"/>
                <w:lang w:val="es-DO" w:eastAsia="es-DO"/>
              </w:rPr>
              <w:t>Zona horaria</w:t>
            </w:r>
          </w:p>
        </w:tc>
        <w:tc>
          <w:tcPr>
            <w:tcW w:w="11047" w:type="dxa"/>
            <w:shd w:val="clear" w:color="auto" w:fill="FFFFFF"/>
            <w:tcMar>
              <w:top w:w="0" w:type="dxa"/>
              <w:left w:w="0" w:type="dxa"/>
              <w:bottom w:w="0" w:type="dxa"/>
              <w:right w:w="150" w:type="dxa"/>
            </w:tcMar>
            <w:vAlign w:val="center"/>
            <w:hideMark/>
          </w:tcPr>
          <w:p w:rsidR="00043C89" w:rsidRPr="00043C89" w:rsidRDefault="00043C89" w:rsidP="00043C89">
            <w:pPr>
              <w:spacing w:after="0" w:line="240" w:lineRule="auto"/>
              <w:ind w:left="0" w:right="0" w:firstLine="0"/>
              <w:jc w:val="left"/>
              <w:rPr>
                <w:rFonts w:ascii="Arial" w:eastAsia="Times New Roman" w:hAnsi="Arial" w:cs="Arial"/>
                <w:sz w:val="18"/>
                <w:szCs w:val="18"/>
                <w:lang w:val="es-DO" w:eastAsia="es-DO"/>
              </w:rPr>
            </w:pPr>
            <w:r w:rsidRPr="00043C89">
              <w:rPr>
                <w:rFonts w:ascii="Arial" w:eastAsia="Times New Roman" w:hAnsi="Arial" w:cs="Arial"/>
                <w:sz w:val="18"/>
                <w:szCs w:val="18"/>
                <w:lang w:val="es-DO" w:eastAsia="es-DO"/>
              </w:rPr>
              <w:t xml:space="preserve">(UTC-04:00) Georgetown, La Paz, </w:t>
            </w:r>
            <w:proofErr w:type="spellStart"/>
            <w:r w:rsidRPr="00043C89">
              <w:rPr>
                <w:rFonts w:ascii="Arial" w:eastAsia="Times New Roman" w:hAnsi="Arial" w:cs="Arial"/>
                <w:sz w:val="18"/>
                <w:szCs w:val="18"/>
                <w:lang w:val="es-DO" w:eastAsia="es-DO"/>
              </w:rPr>
              <w:t>Manaus</w:t>
            </w:r>
            <w:proofErr w:type="spellEnd"/>
            <w:r w:rsidRPr="00043C89">
              <w:rPr>
                <w:rFonts w:ascii="Arial" w:eastAsia="Times New Roman" w:hAnsi="Arial" w:cs="Arial"/>
                <w:sz w:val="18"/>
                <w:szCs w:val="18"/>
                <w:lang w:val="es-DO" w:eastAsia="es-DO"/>
              </w:rPr>
              <w:t>, San Juan</w:t>
            </w:r>
          </w:p>
        </w:tc>
        <w:tc>
          <w:tcPr>
            <w:tcW w:w="0" w:type="auto"/>
            <w:shd w:val="clear" w:color="auto" w:fill="FFFFFF"/>
            <w:vAlign w:val="center"/>
            <w:hideMark/>
          </w:tcPr>
          <w:p w:rsidR="00043C89" w:rsidRPr="00043C89" w:rsidRDefault="00043C89" w:rsidP="00043C89">
            <w:pPr>
              <w:spacing w:after="0" w:line="240" w:lineRule="auto"/>
              <w:ind w:left="0" w:right="0" w:firstLine="0"/>
              <w:jc w:val="left"/>
              <w:rPr>
                <w:rFonts w:ascii="Arial" w:eastAsia="Times New Roman" w:hAnsi="Arial" w:cs="Arial"/>
                <w:sz w:val="18"/>
                <w:szCs w:val="18"/>
                <w:lang w:val="es-DO" w:eastAsia="es-DO"/>
              </w:rPr>
            </w:pPr>
          </w:p>
        </w:tc>
      </w:tr>
      <w:tr w:rsidR="00043C89" w:rsidRPr="00043C89" w:rsidTr="00043C89">
        <w:trPr>
          <w:tblCellSpacing w:w="0" w:type="dxa"/>
        </w:trPr>
        <w:tc>
          <w:tcPr>
            <w:tcW w:w="6064" w:type="dxa"/>
            <w:shd w:val="clear" w:color="auto" w:fill="FFFFFF"/>
            <w:tcMar>
              <w:top w:w="30" w:type="dxa"/>
              <w:left w:w="0" w:type="dxa"/>
              <w:bottom w:w="30" w:type="dxa"/>
              <w:right w:w="150" w:type="dxa"/>
            </w:tcMar>
            <w:vAlign w:val="center"/>
            <w:hideMark/>
          </w:tcPr>
          <w:p w:rsidR="00043C89" w:rsidRPr="00043C89" w:rsidRDefault="00043C89" w:rsidP="00043C89">
            <w:pPr>
              <w:spacing w:after="0" w:line="360" w:lineRule="atLeast"/>
              <w:ind w:left="0" w:right="0" w:firstLine="0"/>
              <w:jc w:val="right"/>
              <w:rPr>
                <w:rFonts w:ascii="Arial" w:eastAsia="Times New Roman" w:hAnsi="Arial" w:cs="Arial"/>
                <w:b/>
                <w:bCs/>
                <w:color w:val="262626"/>
                <w:sz w:val="18"/>
                <w:szCs w:val="18"/>
                <w:lang w:val="es-DO" w:eastAsia="es-DO"/>
              </w:rPr>
            </w:pPr>
            <w:r w:rsidRPr="00043C89">
              <w:rPr>
                <w:rFonts w:ascii="Arial" w:eastAsia="Times New Roman" w:hAnsi="Arial" w:cs="Arial"/>
                <w:b/>
                <w:bCs/>
                <w:color w:val="262626"/>
                <w:sz w:val="18"/>
                <w:szCs w:val="18"/>
                <w:lang w:val="es-DO" w:eastAsia="es-DO"/>
              </w:rPr>
              <w:t>Fecha de publicación del aviso de convocatoria</w:t>
            </w:r>
          </w:p>
        </w:tc>
        <w:tc>
          <w:tcPr>
            <w:tcW w:w="11047" w:type="dxa"/>
            <w:shd w:val="clear" w:color="auto" w:fill="FFFFFF"/>
            <w:tcMar>
              <w:top w:w="0" w:type="dxa"/>
              <w:left w:w="0" w:type="dxa"/>
              <w:bottom w:w="0" w:type="dxa"/>
              <w:right w:w="150" w:type="dxa"/>
            </w:tcMar>
            <w:vAlign w:val="center"/>
            <w:hideMark/>
          </w:tcPr>
          <w:p w:rsidR="00043C89" w:rsidRPr="00043C89" w:rsidRDefault="00043C89" w:rsidP="00043C89">
            <w:pPr>
              <w:spacing w:after="0" w:line="240" w:lineRule="auto"/>
              <w:ind w:left="0" w:right="0" w:firstLine="0"/>
              <w:jc w:val="left"/>
              <w:rPr>
                <w:rFonts w:ascii="Arial" w:eastAsia="Times New Roman" w:hAnsi="Arial" w:cs="Arial"/>
                <w:sz w:val="18"/>
                <w:szCs w:val="18"/>
                <w:lang w:val="es-DO" w:eastAsia="es-DO"/>
              </w:rPr>
            </w:pPr>
            <w:r w:rsidRPr="00043C89">
              <w:rPr>
                <w:rFonts w:ascii="Arial" w:eastAsia="Times New Roman" w:hAnsi="Arial" w:cs="Arial"/>
                <w:sz w:val="18"/>
                <w:szCs w:val="18"/>
                <w:lang w:val="es-DO" w:eastAsia="es-DO"/>
              </w:rPr>
              <w:t>17 horas para terminar </w:t>
            </w:r>
            <w:r w:rsidRPr="00043C89">
              <w:rPr>
                <w:rFonts w:ascii="Arial" w:eastAsia="Times New Roman" w:hAnsi="Arial" w:cs="Arial"/>
                <w:i/>
                <w:iCs/>
                <w:color w:val="808080"/>
                <w:sz w:val="15"/>
                <w:szCs w:val="15"/>
                <w:lang w:val="es-DO" w:eastAsia="es-DO"/>
              </w:rPr>
              <w:t xml:space="preserve">(7/10/2022 09:00:00(UTC-04:00) Georgetown, La Paz, </w:t>
            </w:r>
            <w:proofErr w:type="spellStart"/>
            <w:r w:rsidRPr="00043C89">
              <w:rPr>
                <w:rFonts w:ascii="Arial" w:eastAsia="Times New Roman" w:hAnsi="Arial" w:cs="Arial"/>
                <w:i/>
                <w:iCs/>
                <w:color w:val="808080"/>
                <w:sz w:val="15"/>
                <w:szCs w:val="15"/>
                <w:lang w:val="es-DO" w:eastAsia="es-DO"/>
              </w:rPr>
              <w:t>Manaus</w:t>
            </w:r>
            <w:proofErr w:type="spellEnd"/>
            <w:r w:rsidRPr="00043C89">
              <w:rPr>
                <w:rFonts w:ascii="Arial" w:eastAsia="Times New Roman" w:hAnsi="Arial" w:cs="Arial"/>
                <w:i/>
                <w:iCs/>
                <w:color w:val="808080"/>
                <w:sz w:val="15"/>
                <w:szCs w:val="15"/>
                <w:lang w:val="es-DO" w:eastAsia="es-DO"/>
              </w:rPr>
              <w:t>, San Juan)</w:t>
            </w:r>
          </w:p>
        </w:tc>
        <w:tc>
          <w:tcPr>
            <w:tcW w:w="7445" w:type="dxa"/>
            <w:shd w:val="clear" w:color="auto" w:fill="FFFFFF"/>
            <w:vAlign w:val="center"/>
            <w:hideMark/>
          </w:tcPr>
          <w:p w:rsidR="00043C89" w:rsidRPr="00043C89" w:rsidRDefault="00043C89" w:rsidP="00043C89">
            <w:pPr>
              <w:spacing w:after="0" w:line="240" w:lineRule="auto"/>
              <w:ind w:left="0" w:right="0" w:firstLine="0"/>
              <w:jc w:val="left"/>
              <w:rPr>
                <w:rFonts w:ascii="Arial" w:eastAsia="Times New Roman" w:hAnsi="Arial" w:cs="Arial"/>
                <w:sz w:val="18"/>
                <w:szCs w:val="18"/>
                <w:lang w:val="es-DO" w:eastAsia="es-DO"/>
              </w:rPr>
            </w:pPr>
            <w:r w:rsidRPr="00043C89">
              <w:rPr>
                <w:rFonts w:ascii="Arial" w:eastAsia="Times New Roman" w:hAnsi="Arial" w:cs="Arial"/>
                <w:sz w:val="18"/>
                <w:szCs w:val="18"/>
                <w:lang w:val="es-DO" w:eastAsia="es-DO"/>
              </w:rPr>
              <w:t> </w:t>
            </w:r>
          </w:p>
        </w:tc>
      </w:tr>
      <w:tr w:rsidR="00043C89" w:rsidRPr="00043C89" w:rsidTr="00043C89">
        <w:trPr>
          <w:tblCellSpacing w:w="0" w:type="dxa"/>
        </w:trPr>
        <w:tc>
          <w:tcPr>
            <w:tcW w:w="6064" w:type="dxa"/>
            <w:shd w:val="clear" w:color="auto" w:fill="FFFFFF"/>
            <w:tcMar>
              <w:top w:w="30" w:type="dxa"/>
              <w:left w:w="0" w:type="dxa"/>
              <w:bottom w:w="30" w:type="dxa"/>
              <w:right w:w="150" w:type="dxa"/>
            </w:tcMar>
            <w:vAlign w:val="center"/>
            <w:hideMark/>
          </w:tcPr>
          <w:p w:rsidR="00043C89" w:rsidRPr="00043C89" w:rsidRDefault="00043C89" w:rsidP="00043C89">
            <w:pPr>
              <w:spacing w:after="0" w:line="360" w:lineRule="atLeast"/>
              <w:ind w:left="0" w:right="0" w:firstLine="0"/>
              <w:jc w:val="right"/>
              <w:rPr>
                <w:rFonts w:ascii="Arial" w:eastAsia="Times New Roman" w:hAnsi="Arial" w:cs="Arial"/>
                <w:b/>
                <w:bCs/>
                <w:color w:val="262626"/>
                <w:sz w:val="18"/>
                <w:szCs w:val="18"/>
                <w:lang w:val="es-DO" w:eastAsia="es-DO"/>
              </w:rPr>
            </w:pPr>
            <w:r w:rsidRPr="00043C89">
              <w:rPr>
                <w:rFonts w:ascii="Arial" w:eastAsia="Times New Roman" w:hAnsi="Arial" w:cs="Arial"/>
                <w:b/>
                <w:bCs/>
                <w:color w:val="262626"/>
                <w:sz w:val="18"/>
                <w:szCs w:val="18"/>
                <w:lang w:val="es-DO" w:eastAsia="es-DO"/>
              </w:rPr>
              <w:t>Presentación de aclaraciones</w:t>
            </w:r>
          </w:p>
        </w:tc>
        <w:tc>
          <w:tcPr>
            <w:tcW w:w="11047" w:type="dxa"/>
            <w:shd w:val="clear" w:color="auto" w:fill="FFFFFF"/>
            <w:tcMar>
              <w:top w:w="0" w:type="dxa"/>
              <w:left w:w="0" w:type="dxa"/>
              <w:bottom w:w="0" w:type="dxa"/>
              <w:right w:w="150" w:type="dxa"/>
            </w:tcMar>
            <w:vAlign w:val="center"/>
            <w:hideMark/>
          </w:tcPr>
          <w:p w:rsidR="00043C89" w:rsidRPr="00043C89" w:rsidRDefault="00043C89" w:rsidP="00043C89">
            <w:pPr>
              <w:spacing w:after="0" w:line="240" w:lineRule="auto"/>
              <w:ind w:left="0" w:right="0" w:firstLine="0"/>
              <w:jc w:val="left"/>
              <w:rPr>
                <w:rFonts w:ascii="Arial" w:eastAsia="Times New Roman" w:hAnsi="Arial" w:cs="Arial"/>
                <w:sz w:val="18"/>
                <w:szCs w:val="18"/>
                <w:lang w:val="es-DO" w:eastAsia="es-DO"/>
              </w:rPr>
            </w:pPr>
            <w:r w:rsidRPr="00043C89">
              <w:rPr>
                <w:rFonts w:ascii="Arial" w:eastAsia="Times New Roman" w:hAnsi="Arial" w:cs="Arial"/>
                <w:sz w:val="18"/>
                <w:szCs w:val="18"/>
                <w:lang w:val="es-DO" w:eastAsia="es-DO"/>
              </w:rPr>
              <w:t>3 días para terminar </w:t>
            </w:r>
            <w:r w:rsidRPr="00043C89">
              <w:rPr>
                <w:rFonts w:ascii="Arial" w:eastAsia="Times New Roman" w:hAnsi="Arial" w:cs="Arial"/>
                <w:i/>
                <w:iCs/>
                <w:color w:val="808080"/>
                <w:sz w:val="15"/>
                <w:szCs w:val="15"/>
                <w:lang w:val="es-DO" w:eastAsia="es-DO"/>
              </w:rPr>
              <w:t xml:space="preserve">(10/10/2022 09:00:00(UTC-04:00) Georgetown, La Paz, </w:t>
            </w:r>
            <w:proofErr w:type="spellStart"/>
            <w:r w:rsidRPr="00043C89">
              <w:rPr>
                <w:rFonts w:ascii="Arial" w:eastAsia="Times New Roman" w:hAnsi="Arial" w:cs="Arial"/>
                <w:i/>
                <w:iCs/>
                <w:color w:val="808080"/>
                <w:sz w:val="15"/>
                <w:szCs w:val="15"/>
                <w:lang w:val="es-DO" w:eastAsia="es-DO"/>
              </w:rPr>
              <w:t>Manaus</w:t>
            </w:r>
            <w:proofErr w:type="spellEnd"/>
            <w:r w:rsidRPr="00043C89">
              <w:rPr>
                <w:rFonts w:ascii="Arial" w:eastAsia="Times New Roman" w:hAnsi="Arial" w:cs="Arial"/>
                <w:i/>
                <w:iCs/>
                <w:color w:val="808080"/>
                <w:sz w:val="15"/>
                <w:szCs w:val="15"/>
                <w:lang w:val="es-DO" w:eastAsia="es-DO"/>
              </w:rPr>
              <w:t>, San Juan)</w:t>
            </w:r>
          </w:p>
        </w:tc>
        <w:tc>
          <w:tcPr>
            <w:tcW w:w="7445" w:type="dxa"/>
            <w:shd w:val="clear" w:color="auto" w:fill="FFFFFF"/>
            <w:vAlign w:val="center"/>
            <w:hideMark/>
          </w:tcPr>
          <w:p w:rsidR="00043C89" w:rsidRPr="00043C89" w:rsidRDefault="00043C89" w:rsidP="00043C89">
            <w:pPr>
              <w:spacing w:after="0" w:line="240" w:lineRule="auto"/>
              <w:ind w:left="0" w:right="0" w:firstLine="0"/>
              <w:jc w:val="left"/>
              <w:rPr>
                <w:rFonts w:ascii="Arial" w:eastAsia="Times New Roman" w:hAnsi="Arial" w:cs="Arial"/>
                <w:sz w:val="18"/>
                <w:szCs w:val="18"/>
                <w:lang w:val="es-DO" w:eastAsia="es-DO"/>
              </w:rPr>
            </w:pPr>
            <w:r w:rsidRPr="00043C89">
              <w:rPr>
                <w:rFonts w:ascii="Arial" w:eastAsia="Times New Roman" w:hAnsi="Arial" w:cs="Arial"/>
                <w:sz w:val="18"/>
                <w:szCs w:val="18"/>
                <w:lang w:val="es-DO" w:eastAsia="es-DO"/>
              </w:rPr>
              <w:t> </w:t>
            </w:r>
          </w:p>
        </w:tc>
      </w:tr>
      <w:tr w:rsidR="00043C89" w:rsidRPr="00043C89" w:rsidTr="00043C89">
        <w:trPr>
          <w:tblCellSpacing w:w="0" w:type="dxa"/>
        </w:trPr>
        <w:tc>
          <w:tcPr>
            <w:tcW w:w="6064" w:type="dxa"/>
            <w:shd w:val="clear" w:color="auto" w:fill="FFFFFF"/>
            <w:tcMar>
              <w:top w:w="30" w:type="dxa"/>
              <w:left w:w="0" w:type="dxa"/>
              <w:bottom w:w="30" w:type="dxa"/>
              <w:right w:w="150" w:type="dxa"/>
            </w:tcMar>
            <w:vAlign w:val="center"/>
            <w:hideMark/>
          </w:tcPr>
          <w:p w:rsidR="00043C89" w:rsidRPr="00043C89" w:rsidRDefault="00043C89" w:rsidP="00043C89">
            <w:pPr>
              <w:spacing w:after="0" w:line="360" w:lineRule="atLeast"/>
              <w:ind w:left="0" w:right="0" w:firstLine="0"/>
              <w:jc w:val="right"/>
              <w:rPr>
                <w:rFonts w:ascii="Arial" w:eastAsia="Times New Roman" w:hAnsi="Arial" w:cs="Arial"/>
                <w:b/>
                <w:bCs/>
                <w:color w:val="262626"/>
                <w:sz w:val="18"/>
                <w:szCs w:val="18"/>
                <w:lang w:val="es-DO" w:eastAsia="es-DO"/>
              </w:rPr>
            </w:pPr>
            <w:r w:rsidRPr="00043C89">
              <w:rPr>
                <w:rFonts w:ascii="Arial" w:eastAsia="Times New Roman" w:hAnsi="Arial" w:cs="Arial"/>
                <w:b/>
                <w:bCs/>
                <w:color w:val="262626"/>
                <w:sz w:val="18"/>
                <w:szCs w:val="18"/>
                <w:lang w:val="es-DO" w:eastAsia="es-DO"/>
              </w:rPr>
              <w:t>Reunión aclaratoria</w:t>
            </w:r>
          </w:p>
        </w:tc>
        <w:tc>
          <w:tcPr>
            <w:tcW w:w="11047" w:type="dxa"/>
            <w:shd w:val="clear" w:color="auto" w:fill="FFFFFF"/>
            <w:tcMar>
              <w:top w:w="0" w:type="dxa"/>
              <w:left w:w="0" w:type="dxa"/>
              <w:bottom w:w="0" w:type="dxa"/>
              <w:right w:w="150" w:type="dxa"/>
            </w:tcMar>
            <w:vAlign w:val="center"/>
            <w:hideMark/>
          </w:tcPr>
          <w:p w:rsidR="00043C89" w:rsidRPr="00043C89" w:rsidRDefault="00043C89" w:rsidP="00043C89">
            <w:pPr>
              <w:spacing w:after="0" w:line="240" w:lineRule="auto"/>
              <w:ind w:left="0" w:right="0" w:firstLine="0"/>
              <w:jc w:val="left"/>
              <w:rPr>
                <w:rFonts w:ascii="Arial" w:eastAsia="Times New Roman" w:hAnsi="Arial" w:cs="Arial"/>
                <w:sz w:val="18"/>
                <w:szCs w:val="18"/>
                <w:lang w:val="es-DO" w:eastAsia="es-DO"/>
              </w:rPr>
            </w:pPr>
            <w:r w:rsidRPr="00043C89">
              <w:rPr>
                <w:rFonts w:ascii="Arial" w:eastAsia="Times New Roman" w:hAnsi="Arial" w:cs="Arial"/>
                <w:sz w:val="18"/>
                <w:szCs w:val="18"/>
                <w:lang w:val="es-DO" w:eastAsia="es-DO"/>
              </w:rPr>
              <w:t>3 días para terminar </w:t>
            </w:r>
            <w:r w:rsidRPr="00043C89">
              <w:rPr>
                <w:rFonts w:ascii="Arial" w:eastAsia="Times New Roman" w:hAnsi="Arial" w:cs="Arial"/>
                <w:i/>
                <w:iCs/>
                <w:color w:val="808080"/>
                <w:sz w:val="15"/>
                <w:szCs w:val="15"/>
                <w:lang w:val="es-DO" w:eastAsia="es-DO"/>
              </w:rPr>
              <w:t xml:space="preserve">(10/10/2022 12:00:00(UTC-04:00) Georgetown, La Paz, </w:t>
            </w:r>
            <w:proofErr w:type="spellStart"/>
            <w:r w:rsidRPr="00043C89">
              <w:rPr>
                <w:rFonts w:ascii="Arial" w:eastAsia="Times New Roman" w:hAnsi="Arial" w:cs="Arial"/>
                <w:i/>
                <w:iCs/>
                <w:color w:val="808080"/>
                <w:sz w:val="15"/>
                <w:szCs w:val="15"/>
                <w:lang w:val="es-DO" w:eastAsia="es-DO"/>
              </w:rPr>
              <w:t>Manaus</w:t>
            </w:r>
            <w:proofErr w:type="spellEnd"/>
            <w:r w:rsidRPr="00043C89">
              <w:rPr>
                <w:rFonts w:ascii="Arial" w:eastAsia="Times New Roman" w:hAnsi="Arial" w:cs="Arial"/>
                <w:i/>
                <w:iCs/>
                <w:color w:val="808080"/>
                <w:sz w:val="15"/>
                <w:szCs w:val="15"/>
                <w:lang w:val="es-DO" w:eastAsia="es-DO"/>
              </w:rPr>
              <w:t>, San Juan)</w:t>
            </w:r>
          </w:p>
        </w:tc>
        <w:tc>
          <w:tcPr>
            <w:tcW w:w="7445" w:type="dxa"/>
            <w:shd w:val="clear" w:color="auto" w:fill="FFFFFF"/>
            <w:vAlign w:val="center"/>
            <w:hideMark/>
          </w:tcPr>
          <w:p w:rsidR="00043C89" w:rsidRPr="00043C89" w:rsidRDefault="00043C89" w:rsidP="00043C89">
            <w:pPr>
              <w:spacing w:after="0" w:line="240" w:lineRule="auto"/>
              <w:ind w:left="0" w:right="0" w:firstLine="0"/>
              <w:jc w:val="left"/>
              <w:rPr>
                <w:rFonts w:ascii="Arial" w:eastAsia="Times New Roman" w:hAnsi="Arial" w:cs="Arial"/>
                <w:sz w:val="18"/>
                <w:szCs w:val="18"/>
                <w:lang w:val="es-DO" w:eastAsia="es-DO"/>
              </w:rPr>
            </w:pPr>
            <w:r w:rsidRPr="00043C89">
              <w:rPr>
                <w:rFonts w:ascii="Arial" w:eastAsia="Times New Roman" w:hAnsi="Arial" w:cs="Arial"/>
                <w:sz w:val="18"/>
                <w:szCs w:val="18"/>
                <w:lang w:val="es-DO" w:eastAsia="es-DO"/>
              </w:rPr>
              <w:t> </w:t>
            </w:r>
          </w:p>
        </w:tc>
      </w:tr>
      <w:tr w:rsidR="00043C89" w:rsidRPr="00043C89" w:rsidTr="00043C89">
        <w:trPr>
          <w:tblCellSpacing w:w="0" w:type="dxa"/>
        </w:trPr>
        <w:tc>
          <w:tcPr>
            <w:tcW w:w="6064" w:type="dxa"/>
            <w:shd w:val="clear" w:color="auto" w:fill="FFFFFF"/>
            <w:tcMar>
              <w:top w:w="30" w:type="dxa"/>
              <w:left w:w="0" w:type="dxa"/>
              <w:bottom w:w="30" w:type="dxa"/>
              <w:right w:w="150" w:type="dxa"/>
            </w:tcMar>
            <w:vAlign w:val="center"/>
            <w:hideMark/>
          </w:tcPr>
          <w:p w:rsidR="00043C89" w:rsidRPr="00043C89" w:rsidRDefault="00043C89" w:rsidP="00043C89">
            <w:pPr>
              <w:spacing w:after="0" w:line="360" w:lineRule="atLeast"/>
              <w:ind w:left="0" w:right="0" w:firstLine="0"/>
              <w:jc w:val="right"/>
              <w:rPr>
                <w:rFonts w:ascii="Arial" w:eastAsia="Times New Roman" w:hAnsi="Arial" w:cs="Arial"/>
                <w:b/>
                <w:bCs/>
                <w:color w:val="262626"/>
                <w:sz w:val="18"/>
                <w:szCs w:val="18"/>
                <w:lang w:val="es-DO" w:eastAsia="es-DO"/>
              </w:rPr>
            </w:pPr>
            <w:r w:rsidRPr="00043C89">
              <w:rPr>
                <w:rFonts w:ascii="Arial" w:eastAsia="Times New Roman" w:hAnsi="Arial" w:cs="Arial"/>
                <w:b/>
                <w:bCs/>
                <w:color w:val="262626"/>
                <w:sz w:val="18"/>
                <w:szCs w:val="18"/>
                <w:lang w:val="es-DO" w:eastAsia="es-DO"/>
              </w:rPr>
              <w:t>Plazo máximo para expedir Emisión de Circulares, Enmiendas y/o Adendas</w:t>
            </w:r>
          </w:p>
        </w:tc>
        <w:tc>
          <w:tcPr>
            <w:tcW w:w="11047" w:type="dxa"/>
            <w:shd w:val="clear" w:color="auto" w:fill="FFFFFF"/>
            <w:tcMar>
              <w:top w:w="0" w:type="dxa"/>
              <w:left w:w="0" w:type="dxa"/>
              <w:bottom w:w="0" w:type="dxa"/>
              <w:right w:w="150" w:type="dxa"/>
            </w:tcMar>
            <w:vAlign w:val="center"/>
            <w:hideMark/>
          </w:tcPr>
          <w:p w:rsidR="00043C89" w:rsidRPr="00043C89" w:rsidRDefault="00043C89" w:rsidP="00043C89">
            <w:pPr>
              <w:spacing w:after="0" w:line="240" w:lineRule="auto"/>
              <w:ind w:left="0" w:right="0" w:firstLine="0"/>
              <w:jc w:val="left"/>
              <w:rPr>
                <w:rFonts w:ascii="Arial" w:eastAsia="Times New Roman" w:hAnsi="Arial" w:cs="Arial"/>
                <w:sz w:val="18"/>
                <w:szCs w:val="18"/>
                <w:lang w:val="es-DO" w:eastAsia="es-DO"/>
              </w:rPr>
            </w:pPr>
            <w:r w:rsidRPr="00043C89">
              <w:rPr>
                <w:rFonts w:ascii="Arial" w:eastAsia="Times New Roman" w:hAnsi="Arial" w:cs="Arial"/>
                <w:sz w:val="18"/>
                <w:szCs w:val="18"/>
                <w:lang w:val="es-DO" w:eastAsia="es-DO"/>
              </w:rPr>
              <w:t>4 días para terminar </w:t>
            </w:r>
            <w:r w:rsidRPr="00043C89">
              <w:rPr>
                <w:rFonts w:ascii="Arial" w:eastAsia="Times New Roman" w:hAnsi="Arial" w:cs="Arial"/>
                <w:i/>
                <w:iCs/>
                <w:color w:val="808080"/>
                <w:sz w:val="15"/>
                <w:szCs w:val="15"/>
                <w:lang w:val="es-DO" w:eastAsia="es-DO"/>
              </w:rPr>
              <w:t xml:space="preserve">(11/10/2022 12:00:00(UTC-04:00) Georgetown, La Paz, </w:t>
            </w:r>
            <w:proofErr w:type="spellStart"/>
            <w:r w:rsidRPr="00043C89">
              <w:rPr>
                <w:rFonts w:ascii="Arial" w:eastAsia="Times New Roman" w:hAnsi="Arial" w:cs="Arial"/>
                <w:i/>
                <w:iCs/>
                <w:color w:val="808080"/>
                <w:sz w:val="15"/>
                <w:szCs w:val="15"/>
                <w:lang w:val="es-DO" w:eastAsia="es-DO"/>
              </w:rPr>
              <w:t>Manaus</w:t>
            </w:r>
            <w:proofErr w:type="spellEnd"/>
            <w:r w:rsidRPr="00043C89">
              <w:rPr>
                <w:rFonts w:ascii="Arial" w:eastAsia="Times New Roman" w:hAnsi="Arial" w:cs="Arial"/>
                <w:i/>
                <w:iCs/>
                <w:color w:val="808080"/>
                <w:sz w:val="15"/>
                <w:szCs w:val="15"/>
                <w:lang w:val="es-DO" w:eastAsia="es-DO"/>
              </w:rPr>
              <w:t>, San Juan)</w:t>
            </w:r>
          </w:p>
        </w:tc>
        <w:tc>
          <w:tcPr>
            <w:tcW w:w="7445" w:type="dxa"/>
            <w:shd w:val="clear" w:color="auto" w:fill="FFFFFF"/>
            <w:vAlign w:val="center"/>
            <w:hideMark/>
          </w:tcPr>
          <w:p w:rsidR="00043C89" w:rsidRPr="00043C89" w:rsidRDefault="00043C89" w:rsidP="00043C89">
            <w:pPr>
              <w:spacing w:after="0" w:line="240" w:lineRule="auto"/>
              <w:ind w:left="0" w:right="0" w:firstLine="0"/>
              <w:jc w:val="left"/>
              <w:rPr>
                <w:rFonts w:ascii="Arial" w:eastAsia="Times New Roman" w:hAnsi="Arial" w:cs="Arial"/>
                <w:sz w:val="18"/>
                <w:szCs w:val="18"/>
                <w:lang w:val="es-DO" w:eastAsia="es-DO"/>
              </w:rPr>
            </w:pPr>
            <w:r w:rsidRPr="00043C89">
              <w:rPr>
                <w:rFonts w:ascii="Arial" w:eastAsia="Times New Roman" w:hAnsi="Arial" w:cs="Arial"/>
                <w:sz w:val="18"/>
                <w:szCs w:val="18"/>
                <w:lang w:val="es-DO" w:eastAsia="es-DO"/>
              </w:rPr>
              <w:t> </w:t>
            </w:r>
          </w:p>
        </w:tc>
      </w:tr>
      <w:tr w:rsidR="00043C89" w:rsidRPr="00043C89" w:rsidTr="00043C89">
        <w:trPr>
          <w:tblCellSpacing w:w="0" w:type="dxa"/>
        </w:trPr>
        <w:tc>
          <w:tcPr>
            <w:tcW w:w="6064" w:type="dxa"/>
            <w:shd w:val="clear" w:color="auto" w:fill="FFFFFF"/>
            <w:tcMar>
              <w:top w:w="30" w:type="dxa"/>
              <w:left w:w="0" w:type="dxa"/>
              <w:bottom w:w="30" w:type="dxa"/>
              <w:right w:w="150" w:type="dxa"/>
            </w:tcMar>
            <w:vAlign w:val="center"/>
            <w:hideMark/>
          </w:tcPr>
          <w:p w:rsidR="00043C89" w:rsidRPr="00043C89" w:rsidRDefault="00043C89" w:rsidP="00043C89">
            <w:pPr>
              <w:spacing w:after="0" w:line="360" w:lineRule="atLeast"/>
              <w:ind w:left="0" w:right="0" w:firstLine="0"/>
              <w:jc w:val="right"/>
              <w:rPr>
                <w:rFonts w:ascii="Arial" w:eastAsia="Times New Roman" w:hAnsi="Arial" w:cs="Arial"/>
                <w:b/>
                <w:bCs/>
                <w:color w:val="262626"/>
                <w:sz w:val="18"/>
                <w:szCs w:val="18"/>
                <w:lang w:val="es-DO" w:eastAsia="es-DO"/>
              </w:rPr>
            </w:pPr>
            <w:r w:rsidRPr="00043C89">
              <w:rPr>
                <w:rFonts w:ascii="Arial" w:eastAsia="Times New Roman" w:hAnsi="Arial" w:cs="Arial"/>
                <w:b/>
                <w:bCs/>
                <w:color w:val="262626"/>
                <w:sz w:val="18"/>
                <w:szCs w:val="18"/>
                <w:lang w:val="es-DO" w:eastAsia="es-DO"/>
              </w:rPr>
              <w:t>Presentación de ofertas</w:t>
            </w:r>
          </w:p>
        </w:tc>
        <w:tc>
          <w:tcPr>
            <w:tcW w:w="11047" w:type="dxa"/>
            <w:shd w:val="clear" w:color="auto" w:fill="FFFFFF"/>
            <w:tcMar>
              <w:top w:w="0" w:type="dxa"/>
              <w:left w:w="0" w:type="dxa"/>
              <w:bottom w:w="0" w:type="dxa"/>
              <w:right w:w="150" w:type="dxa"/>
            </w:tcMar>
            <w:vAlign w:val="center"/>
            <w:hideMark/>
          </w:tcPr>
          <w:p w:rsidR="00043C89" w:rsidRPr="00043C89" w:rsidRDefault="00043C89" w:rsidP="00043C89">
            <w:pPr>
              <w:spacing w:after="0" w:line="240" w:lineRule="auto"/>
              <w:ind w:left="0" w:right="0" w:firstLine="0"/>
              <w:jc w:val="left"/>
              <w:rPr>
                <w:rFonts w:ascii="Arial" w:eastAsia="Times New Roman" w:hAnsi="Arial" w:cs="Arial"/>
                <w:sz w:val="18"/>
                <w:szCs w:val="18"/>
                <w:lang w:val="es-DO" w:eastAsia="es-DO"/>
              </w:rPr>
            </w:pPr>
            <w:r w:rsidRPr="00043C89">
              <w:rPr>
                <w:rFonts w:ascii="Arial" w:eastAsia="Times New Roman" w:hAnsi="Arial" w:cs="Arial"/>
                <w:sz w:val="18"/>
                <w:szCs w:val="18"/>
                <w:lang w:val="es-DO" w:eastAsia="es-DO"/>
              </w:rPr>
              <w:t>5 días para terminar </w:t>
            </w:r>
            <w:r w:rsidRPr="00043C89">
              <w:rPr>
                <w:rFonts w:ascii="Arial" w:eastAsia="Times New Roman" w:hAnsi="Arial" w:cs="Arial"/>
                <w:i/>
                <w:iCs/>
                <w:color w:val="808080"/>
                <w:sz w:val="15"/>
                <w:szCs w:val="15"/>
                <w:lang w:val="es-DO" w:eastAsia="es-DO"/>
              </w:rPr>
              <w:t xml:space="preserve">(12/10/2022 09:00:00(UTC-04:00) Georgetown, La Paz, </w:t>
            </w:r>
            <w:proofErr w:type="spellStart"/>
            <w:r w:rsidRPr="00043C89">
              <w:rPr>
                <w:rFonts w:ascii="Arial" w:eastAsia="Times New Roman" w:hAnsi="Arial" w:cs="Arial"/>
                <w:i/>
                <w:iCs/>
                <w:color w:val="808080"/>
                <w:sz w:val="15"/>
                <w:szCs w:val="15"/>
                <w:lang w:val="es-DO" w:eastAsia="es-DO"/>
              </w:rPr>
              <w:t>Manaus</w:t>
            </w:r>
            <w:proofErr w:type="spellEnd"/>
            <w:r w:rsidRPr="00043C89">
              <w:rPr>
                <w:rFonts w:ascii="Arial" w:eastAsia="Times New Roman" w:hAnsi="Arial" w:cs="Arial"/>
                <w:i/>
                <w:iCs/>
                <w:color w:val="808080"/>
                <w:sz w:val="15"/>
                <w:szCs w:val="15"/>
                <w:lang w:val="es-DO" w:eastAsia="es-DO"/>
              </w:rPr>
              <w:t>, San Juan)</w:t>
            </w:r>
          </w:p>
        </w:tc>
        <w:tc>
          <w:tcPr>
            <w:tcW w:w="7445" w:type="dxa"/>
            <w:shd w:val="clear" w:color="auto" w:fill="FFFFFF"/>
            <w:vAlign w:val="center"/>
            <w:hideMark/>
          </w:tcPr>
          <w:p w:rsidR="00043C89" w:rsidRPr="00043C89" w:rsidRDefault="00043C89" w:rsidP="00043C89">
            <w:pPr>
              <w:spacing w:after="0" w:line="240" w:lineRule="auto"/>
              <w:ind w:left="0" w:right="0" w:firstLine="0"/>
              <w:jc w:val="left"/>
              <w:rPr>
                <w:rFonts w:ascii="Arial" w:eastAsia="Times New Roman" w:hAnsi="Arial" w:cs="Arial"/>
                <w:sz w:val="18"/>
                <w:szCs w:val="18"/>
                <w:lang w:val="es-DO" w:eastAsia="es-DO"/>
              </w:rPr>
            </w:pPr>
            <w:r w:rsidRPr="00043C89">
              <w:rPr>
                <w:rFonts w:ascii="Arial" w:eastAsia="Times New Roman" w:hAnsi="Arial" w:cs="Arial"/>
                <w:sz w:val="18"/>
                <w:szCs w:val="18"/>
                <w:lang w:val="es-DO" w:eastAsia="es-DO"/>
              </w:rPr>
              <w:t> </w:t>
            </w:r>
          </w:p>
        </w:tc>
      </w:tr>
      <w:tr w:rsidR="00043C89" w:rsidRPr="00043C89" w:rsidTr="00043C89">
        <w:trPr>
          <w:tblCellSpacing w:w="0" w:type="dxa"/>
        </w:trPr>
        <w:tc>
          <w:tcPr>
            <w:tcW w:w="6064" w:type="dxa"/>
            <w:shd w:val="clear" w:color="auto" w:fill="FFFFFF"/>
            <w:tcMar>
              <w:top w:w="30" w:type="dxa"/>
              <w:left w:w="0" w:type="dxa"/>
              <w:bottom w:w="30" w:type="dxa"/>
              <w:right w:w="150" w:type="dxa"/>
            </w:tcMar>
            <w:vAlign w:val="center"/>
            <w:hideMark/>
          </w:tcPr>
          <w:p w:rsidR="00043C89" w:rsidRPr="00043C89" w:rsidRDefault="00043C89" w:rsidP="00043C89">
            <w:pPr>
              <w:spacing w:after="0" w:line="360" w:lineRule="atLeast"/>
              <w:ind w:left="0" w:right="0" w:firstLine="0"/>
              <w:jc w:val="right"/>
              <w:rPr>
                <w:rFonts w:ascii="Arial" w:eastAsia="Times New Roman" w:hAnsi="Arial" w:cs="Arial"/>
                <w:b/>
                <w:bCs/>
                <w:color w:val="262626"/>
                <w:sz w:val="18"/>
                <w:szCs w:val="18"/>
                <w:lang w:val="es-DO" w:eastAsia="es-DO"/>
              </w:rPr>
            </w:pPr>
            <w:r w:rsidRPr="00043C89">
              <w:rPr>
                <w:rFonts w:ascii="Arial" w:eastAsia="Times New Roman" w:hAnsi="Arial" w:cs="Arial"/>
                <w:b/>
                <w:bCs/>
                <w:color w:val="262626"/>
                <w:sz w:val="18"/>
                <w:szCs w:val="18"/>
                <w:lang w:val="es-DO" w:eastAsia="es-DO"/>
              </w:rPr>
              <w:t>Apertura de Ofertas</w:t>
            </w:r>
          </w:p>
        </w:tc>
        <w:tc>
          <w:tcPr>
            <w:tcW w:w="11047" w:type="dxa"/>
            <w:shd w:val="clear" w:color="auto" w:fill="FFFFFF"/>
            <w:tcMar>
              <w:top w:w="0" w:type="dxa"/>
              <w:left w:w="0" w:type="dxa"/>
              <w:bottom w:w="0" w:type="dxa"/>
              <w:right w:w="150" w:type="dxa"/>
            </w:tcMar>
            <w:vAlign w:val="center"/>
            <w:hideMark/>
          </w:tcPr>
          <w:p w:rsidR="00043C89" w:rsidRPr="00043C89" w:rsidRDefault="00043C89" w:rsidP="00043C89">
            <w:pPr>
              <w:spacing w:after="0" w:line="240" w:lineRule="auto"/>
              <w:ind w:left="0" w:right="0" w:firstLine="0"/>
              <w:jc w:val="left"/>
              <w:rPr>
                <w:rFonts w:ascii="Arial" w:eastAsia="Times New Roman" w:hAnsi="Arial" w:cs="Arial"/>
                <w:sz w:val="18"/>
                <w:szCs w:val="18"/>
                <w:lang w:val="es-DO" w:eastAsia="es-DO"/>
              </w:rPr>
            </w:pPr>
            <w:r w:rsidRPr="00043C89">
              <w:rPr>
                <w:rFonts w:ascii="Arial" w:eastAsia="Times New Roman" w:hAnsi="Arial" w:cs="Arial"/>
                <w:sz w:val="18"/>
                <w:szCs w:val="18"/>
                <w:lang w:val="es-DO" w:eastAsia="es-DO"/>
              </w:rPr>
              <w:t>5 días para terminar </w:t>
            </w:r>
            <w:r w:rsidRPr="00043C89">
              <w:rPr>
                <w:rFonts w:ascii="Arial" w:eastAsia="Times New Roman" w:hAnsi="Arial" w:cs="Arial"/>
                <w:i/>
                <w:iCs/>
                <w:color w:val="808080"/>
                <w:sz w:val="15"/>
                <w:szCs w:val="15"/>
                <w:lang w:val="es-DO" w:eastAsia="es-DO"/>
              </w:rPr>
              <w:t xml:space="preserve">(12/10/2022 09:30:00(UTC-04:00) Georgetown, La Paz, </w:t>
            </w:r>
            <w:proofErr w:type="spellStart"/>
            <w:r w:rsidRPr="00043C89">
              <w:rPr>
                <w:rFonts w:ascii="Arial" w:eastAsia="Times New Roman" w:hAnsi="Arial" w:cs="Arial"/>
                <w:i/>
                <w:iCs/>
                <w:color w:val="808080"/>
                <w:sz w:val="15"/>
                <w:szCs w:val="15"/>
                <w:lang w:val="es-DO" w:eastAsia="es-DO"/>
              </w:rPr>
              <w:t>Manaus</w:t>
            </w:r>
            <w:proofErr w:type="spellEnd"/>
            <w:r w:rsidRPr="00043C89">
              <w:rPr>
                <w:rFonts w:ascii="Arial" w:eastAsia="Times New Roman" w:hAnsi="Arial" w:cs="Arial"/>
                <w:i/>
                <w:iCs/>
                <w:color w:val="808080"/>
                <w:sz w:val="15"/>
                <w:szCs w:val="15"/>
                <w:lang w:val="es-DO" w:eastAsia="es-DO"/>
              </w:rPr>
              <w:t>, San Juan)</w:t>
            </w:r>
          </w:p>
        </w:tc>
        <w:tc>
          <w:tcPr>
            <w:tcW w:w="7445" w:type="dxa"/>
            <w:shd w:val="clear" w:color="auto" w:fill="FFFFFF"/>
            <w:vAlign w:val="center"/>
            <w:hideMark/>
          </w:tcPr>
          <w:p w:rsidR="00043C89" w:rsidRPr="00043C89" w:rsidRDefault="00043C89" w:rsidP="00043C89">
            <w:pPr>
              <w:spacing w:after="0" w:line="240" w:lineRule="auto"/>
              <w:ind w:left="0" w:right="0" w:firstLine="0"/>
              <w:jc w:val="left"/>
              <w:rPr>
                <w:rFonts w:ascii="Arial" w:eastAsia="Times New Roman" w:hAnsi="Arial" w:cs="Arial"/>
                <w:sz w:val="18"/>
                <w:szCs w:val="18"/>
                <w:lang w:val="es-DO" w:eastAsia="es-DO"/>
              </w:rPr>
            </w:pPr>
            <w:r w:rsidRPr="00043C89">
              <w:rPr>
                <w:rFonts w:ascii="Arial" w:eastAsia="Times New Roman" w:hAnsi="Arial" w:cs="Arial"/>
                <w:sz w:val="18"/>
                <w:szCs w:val="18"/>
                <w:lang w:val="es-DO" w:eastAsia="es-DO"/>
              </w:rPr>
              <w:t> </w:t>
            </w:r>
          </w:p>
        </w:tc>
      </w:tr>
      <w:tr w:rsidR="00043C89" w:rsidRPr="00043C89" w:rsidTr="00043C89">
        <w:trPr>
          <w:tblCellSpacing w:w="0" w:type="dxa"/>
        </w:trPr>
        <w:tc>
          <w:tcPr>
            <w:tcW w:w="6064" w:type="dxa"/>
            <w:shd w:val="clear" w:color="auto" w:fill="FFFFFF"/>
            <w:tcMar>
              <w:top w:w="30" w:type="dxa"/>
              <w:left w:w="0" w:type="dxa"/>
              <w:bottom w:w="30" w:type="dxa"/>
              <w:right w:w="150" w:type="dxa"/>
            </w:tcMar>
            <w:vAlign w:val="center"/>
            <w:hideMark/>
          </w:tcPr>
          <w:p w:rsidR="00043C89" w:rsidRPr="00043C89" w:rsidRDefault="00043C89" w:rsidP="00043C89">
            <w:pPr>
              <w:spacing w:after="0" w:line="360" w:lineRule="atLeast"/>
              <w:ind w:left="0" w:right="0" w:firstLine="0"/>
              <w:jc w:val="right"/>
              <w:rPr>
                <w:rFonts w:ascii="Arial" w:eastAsia="Times New Roman" w:hAnsi="Arial" w:cs="Arial"/>
                <w:b/>
                <w:bCs/>
                <w:color w:val="262626"/>
                <w:sz w:val="18"/>
                <w:szCs w:val="18"/>
                <w:lang w:val="es-DO" w:eastAsia="es-DO"/>
              </w:rPr>
            </w:pPr>
            <w:r w:rsidRPr="00043C89">
              <w:rPr>
                <w:rFonts w:ascii="Arial" w:eastAsia="Times New Roman" w:hAnsi="Arial" w:cs="Arial"/>
                <w:b/>
                <w:bCs/>
                <w:color w:val="262626"/>
                <w:sz w:val="18"/>
                <w:szCs w:val="18"/>
                <w:lang w:val="es-DO" w:eastAsia="es-DO"/>
              </w:rPr>
              <w:t>Evaluación de Ofertas</w:t>
            </w:r>
          </w:p>
        </w:tc>
        <w:tc>
          <w:tcPr>
            <w:tcW w:w="11047" w:type="dxa"/>
            <w:shd w:val="clear" w:color="auto" w:fill="FFFFFF"/>
            <w:tcMar>
              <w:top w:w="0" w:type="dxa"/>
              <w:left w:w="0" w:type="dxa"/>
              <w:bottom w:w="0" w:type="dxa"/>
              <w:right w:w="150" w:type="dxa"/>
            </w:tcMar>
            <w:vAlign w:val="center"/>
            <w:hideMark/>
          </w:tcPr>
          <w:p w:rsidR="00043C89" w:rsidRPr="00043C89" w:rsidRDefault="00043C89" w:rsidP="00043C89">
            <w:pPr>
              <w:spacing w:after="0" w:line="240" w:lineRule="auto"/>
              <w:ind w:left="0" w:right="0" w:firstLine="0"/>
              <w:jc w:val="left"/>
              <w:rPr>
                <w:rFonts w:ascii="Arial" w:eastAsia="Times New Roman" w:hAnsi="Arial" w:cs="Arial"/>
                <w:sz w:val="18"/>
                <w:szCs w:val="18"/>
                <w:lang w:val="es-DO" w:eastAsia="es-DO"/>
              </w:rPr>
            </w:pPr>
            <w:r w:rsidRPr="00043C89">
              <w:rPr>
                <w:rFonts w:ascii="Arial" w:eastAsia="Times New Roman" w:hAnsi="Arial" w:cs="Arial"/>
                <w:sz w:val="18"/>
                <w:szCs w:val="18"/>
                <w:lang w:val="es-DO" w:eastAsia="es-DO"/>
              </w:rPr>
              <w:t>5 días para terminar </w:t>
            </w:r>
            <w:r w:rsidRPr="00043C89">
              <w:rPr>
                <w:rFonts w:ascii="Arial" w:eastAsia="Times New Roman" w:hAnsi="Arial" w:cs="Arial"/>
                <w:i/>
                <w:iCs/>
                <w:color w:val="808080"/>
                <w:sz w:val="15"/>
                <w:szCs w:val="15"/>
                <w:lang w:val="es-DO" w:eastAsia="es-DO"/>
              </w:rPr>
              <w:t xml:space="preserve">(12/10/2022 10:00:00(UTC-04:00) Georgetown, La Paz, </w:t>
            </w:r>
            <w:proofErr w:type="spellStart"/>
            <w:r w:rsidRPr="00043C89">
              <w:rPr>
                <w:rFonts w:ascii="Arial" w:eastAsia="Times New Roman" w:hAnsi="Arial" w:cs="Arial"/>
                <w:i/>
                <w:iCs/>
                <w:color w:val="808080"/>
                <w:sz w:val="15"/>
                <w:szCs w:val="15"/>
                <w:lang w:val="es-DO" w:eastAsia="es-DO"/>
              </w:rPr>
              <w:t>Manaus</w:t>
            </w:r>
            <w:proofErr w:type="spellEnd"/>
            <w:r w:rsidRPr="00043C89">
              <w:rPr>
                <w:rFonts w:ascii="Arial" w:eastAsia="Times New Roman" w:hAnsi="Arial" w:cs="Arial"/>
                <w:i/>
                <w:iCs/>
                <w:color w:val="808080"/>
                <w:sz w:val="15"/>
                <w:szCs w:val="15"/>
                <w:lang w:val="es-DO" w:eastAsia="es-DO"/>
              </w:rPr>
              <w:t>, San Juan)</w:t>
            </w:r>
          </w:p>
        </w:tc>
        <w:tc>
          <w:tcPr>
            <w:tcW w:w="7445" w:type="dxa"/>
            <w:shd w:val="clear" w:color="auto" w:fill="FFFFFF"/>
            <w:vAlign w:val="center"/>
            <w:hideMark/>
          </w:tcPr>
          <w:p w:rsidR="00043C89" w:rsidRPr="00043C89" w:rsidRDefault="00043C89" w:rsidP="00043C89">
            <w:pPr>
              <w:spacing w:after="0" w:line="240" w:lineRule="auto"/>
              <w:ind w:left="0" w:right="0" w:firstLine="0"/>
              <w:jc w:val="left"/>
              <w:rPr>
                <w:rFonts w:ascii="Arial" w:eastAsia="Times New Roman" w:hAnsi="Arial" w:cs="Arial"/>
                <w:sz w:val="18"/>
                <w:szCs w:val="18"/>
                <w:lang w:val="es-DO" w:eastAsia="es-DO"/>
              </w:rPr>
            </w:pPr>
            <w:r w:rsidRPr="00043C89">
              <w:rPr>
                <w:rFonts w:ascii="Arial" w:eastAsia="Times New Roman" w:hAnsi="Arial" w:cs="Arial"/>
                <w:sz w:val="18"/>
                <w:szCs w:val="18"/>
                <w:lang w:val="es-DO" w:eastAsia="es-DO"/>
              </w:rPr>
              <w:t> </w:t>
            </w:r>
          </w:p>
        </w:tc>
      </w:tr>
      <w:tr w:rsidR="00043C89" w:rsidRPr="00043C89" w:rsidTr="00043C89">
        <w:trPr>
          <w:tblCellSpacing w:w="0" w:type="dxa"/>
        </w:trPr>
        <w:tc>
          <w:tcPr>
            <w:tcW w:w="6064" w:type="dxa"/>
            <w:shd w:val="clear" w:color="auto" w:fill="FFFFFF"/>
            <w:tcMar>
              <w:top w:w="30" w:type="dxa"/>
              <w:left w:w="0" w:type="dxa"/>
              <w:bottom w:w="30" w:type="dxa"/>
              <w:right w:w="150" w:type="dxa"/>
            </w:tcMar>
            <w:vAlign w:val="center"/>
            <w:hideMark/>
          </w:tcPr>
          <w:p w:rsidR="00043C89" w:rsidRPr="00043C89" w:rsidRDefault="00043C89" w:rsidP="00043C89">
            <w:pPr>
              <w:spacing w:after="0" w:line="360" w:lineRule="atLeast"/>
              <w:ind w:left="0" w:right="0" w:firstLine="0"/>
              <w:jc w:val="right"/>
              <w:rPr>
                <w:rFonts w:ascii="Arial" w:eastAsia="Times New Roman" w:hAnsi="Arial" w:cs="Arial"/>
                <w:b/>
                <w:bCs/>
                <w:color w:val="262626"/>
                <w:sz w:val="18"/>
                <w:szCs w:val="18"/>
                <w:lang w:val="es-DO" w:eastAsia="es-DO"/>
              </w:rPr>
            </w:pPr>
            <w:r w:rsidRPr="00043C89">
              <w:rPr>
                <w:rFonts w:ascii="Arial" w:eastAsia="Times New Roman" w:hAnsi="Arial" w:cs="Arial"/>
                <w:b/>
                <w:bCs/>
                <w:color w:val="262626"/>
                <w:sz w:val="18"/>
                <w:szCs w:val="18"/>
                <w:lang w:val="es-DO" w:eastAsia="es-DO"/>
              </w:rPr>
              <w:t>Notificación de Errores u Omisiones de Naturaleza Subsanable</w:t>
            </w:r>
          </w:p>
        </w:tc>
        <w:tc>
          <w:tcPr>
            <w:tcW w:w="11047" w:type="dxa"/>
            <w:shd w:val="clear" w:color="auto" w:fill="FFFFFF"/>
            <w:tcMar>
              <w:top w:w="0" w:type="dxa"/>
              <w:left w:w="0" w:type="dxa"/>
              <w:bottom w:w="0" w:type="dxa"/>
              <w:right w:w="150" w:type="dxa"/>
            </w:tcMar>
            <w:vAlign w:val="center"/>
            <w:hideMark/>
          </w:tcPr>
          <w:p w:rsidR="00043C89" w:rsidRPr="00043C89" w:rsidRDefault="00043C89" w:rsidP="00043C89">
            <w:pPr>
              <w:spacing w:after="0" w:line="240" w:lineRule="auto"/>
              <w:ind w:left="0" w:right="0" w:firstLine="0"/>
              <w:jc w:val="left"/>
              <w:rPr>
                <w:rFonts w:ascii="Arial" w:eastAsia="Times New Roman" w:hAnsi="Arial" w:cs="Arial"/>
                <w:sz w:val="18"/>
                <w:szCs w:val="18"/>
                <w:lang w:val="es-DO" w:eastAsia="es-DO"/>
              </w:rPr>
            </w:pPr>
            <w:r w:rsidRPr="00043C89">
              <w:rPr>
                <w:rFonts w:ascii="Arial" w:eastAsia="Times New Roman" w:hAnsi="Arial" w:cs="Arial"/>
                <w:sz w:val="18"/>
                <w:szCs w:val="18"/>
                <w:lang w:val="es-DO" w:eastAsia="es-DO"/>
              </w:rPr>
              <w:t>5 días para terminar </w:t>
            </w:r>
            <w:r w:rsidRPr="00043C89">
              <w:rPr>
                <w:rFonts w:ascii="Arial" w:eastAsia="Times New Roman" w:hAnsi="Arial" w:cs="Arial"/>
                <w:i/>
                <w:iCs/>
                <w:color w:val="808080"/>
                <w:sz w:val="15"/>
                <w:szCs w:val="15"/>
                <w:lang w:val="es-DO" w:eastAsia="es-DO"/>
              </w:rPr>
              <w:t xml:space="preserve">(12/10/2022 12:00:00(UTC-04:00) Georgetown, La Paz, </w:t>
            </w:r>
            <w:proofErr w:type="spellStart"/>
            <w:r w:rsidRPr="00043C89">
              <w:rPr>
                <w:rFonts w:ascii="Arial" w:eastAsia="Times New Roman" w:hAnsi="Arial" w:cs="Arial"/>
                <w:i/>
                <w:iCs/>
                <w:color w:val="808080"/>
                <w:sz w:val="15"/>
                <w:szCs w:val="15"/>
                <w:lang w:val="es-DO" w:eastAsia="es-DO"/>
              </w:rPr>
              <w:t>Manaus</w:t>
            </w:r>
            <w:proofErr w:type="spellEnd"/>
            <w:r w:rsidRPr="00043C89">
              <w:rPr>
                <w:rFonts w:ascii="Arial" w:eastAsia="Times New Roman" w:hAnsi="Arial" w:cs="Arial"/>
                <w:i/>
                <w:iCs/>
                <w:color w:val="808080"/>
                <w:sz w:val="15"/>
                <w:szCs w:val="15"/>
                <w:lang w:val="es-DO" w:eastAsia="es-DO"/>
              </w:rPr>
              <w:t>, San Juan)</w:t>
            </w:r>
          </w:p>
        </w:tc>
        <w:tc>
          <w:tcPr>
            <w:tcW w:w="7445" w:type="dxa"/>
            <w:shd w:val="clear" w:color="auto" w:fill="FFFFFF"/>
            <w:vAlign w:val="center"/>
            <w:hideMark/>
          </w:tcPr>
          <w:p w:rsidR="00043C89" w:rsidRPr="00043C89" w:rsidRDefault="00043C89" w:rsidP="00043C89">
            <w:pPr>
              <w:spacing w:after="0" w:line="240" w:lineRule="auto"/>
              <w:ind w:left="0" w:right="0" w:firstLine="0"/>
              <w:jc w:val="left"/>
              <w:rPr>
                <w:rFonts w:ascii="Arial" w:eastAsia="Times New Roman" w:hAnsi="Arial" w:cs="Arial"/>
                <w:sz w:val="18"/>
                <w:szCs w:val="18"/>
                <w:lang w:val="es-DO" w:eastAsia="es-DO"/>
              </w:rPr>
            </w:pPr>
            <w:r w:rsidRPr="00043C89">
              <w:rPr>
                <w:rFonts w:ascii="Arial" w:eastAsia="Times New Roman" w:hAnsi="Arial" w:cs="Arial"/>
                <w:sz w:val="18"/>
                <w:szCs w:val="18"/>
                <w:lang w:val="es-DO" w:eastAsia="es-DO"/>
              </w:rPr>
              <w:t> </w:t>
            </w:r>
          </w:p>
        </w:tc>
      </w:tr>
      <w:tr w:rsidR="00043C89" w:rsidRPr="00043C89" w:rsidTr="00043C89">
        <w:trPr>
          <w:tblCellSpacing w:w="0" w:type="dxa"/>
        </w:trPr>
        <w:tc>
          <w:tcPr>
            <w:tcW w:w="6064" w:type="dxa"/>
            <w:shd w:val="clear" w:color="auto" w:fill="FFFFFF"/>
            <w:tcMar>
              <w:top w:w="30" w:type="dxa"/>
              <w:left w:w="0" w:type="dxa"/>
              <w:bottom w:w="30" w:type="dxa"/>
              <w:right w:w="150" w:type="dxa"/>
            </w:tcMar>
            <w:vAlign w:val="center"/>
            <w:hideMark/>
          </w:tcPr>
          <w:p w:rsidR="00043C89" w:rsidRPr="00043C89" w:rsidRDefault="00043C89" w:rsidP="00043C89">
            <w:pPr>
              <w:spacing w:after="0" w:line="360" w:lineRule="atLeast"/>
              <w:ind w:left="0" w:right="0" w:firstLine="0"/>
              <w:jc w:val="right"/>
              <w:rPr>
                <w:rFonts w:ascii="Arial" w:eastAsia="Times New Roman" w:hAnsi="Arial" w:cs="Arial"/>
                <w:b/>
                <w:bCs/>
                <w:color w:val="262626"/>
                <w:sz w:val="18"/>
                <w:szCs w:val="18"/>
                <w:lang w:val="es-DO" w:eastAsia="es-DO"/>
              </w:rPr>
            </w:pPr>
            <w:r w:rsidRPr="00043C89">
              <w:rPr>
                <w:rFonts w:ascii="Arial" w:eastAsia="Times New Roman" w:hAnsi="Arial" w:cs="Arial"/>
                <w:b/>
                <w:bCs/>
                <w:color w:val="262626"/>
                <w:sz w:val="18"/>
                <w:szCs w:val="18"/>
                <w:lang w:val="es-DO" w:eastAsia="es-DO"/>
              </w:rPr>
              <w:t>Ponderación y Evaluación de Su</w:t>
            </w:r>
            <w:bookmarkStart w:id="0" w:name="_GoBack"/>
            <w:bookmarkEnd w:id="0"/>
            <w:r w:rsidRPr="00043C89">
              <w:rPr>
                <w:rFonts w:ascii="Arial" w:eastAsia="Times New Roman" w:hAnsi="Arial" w:cs="Arial"/>
                <w:b/>
                <w:bCs/>
                <w:color w:val="262626"/>
                <w:sz w:val="18"/>
                <w:szCs w:val="18"/>
                <w:lang w:val="es-DO" w:eastAsia="es-DO"/>
              </w:rPr>
              <w:t>bsanaciones</w:t>
            </w:r>
          </w:p>
        </w:tc>
        <w:tc>
          <w:tcPr>
            <w:tcW w:w="11047" w:type="dxa"/>
            <w:shd w:val="clear" w:color="auto" w:fill="FFFFFF"/>
            <w:tcMar>
              <w:top w:w="0" w:type="dxa"/>
              <w:left w:w="0" w:type="dxa"/>
              <w:bottom w:w="0" w:type="dxa"/>
              <w:right w:w="150" w:type="dxa"/>
            </w:tcMar>
            <w:vAlign w:val="center"/>
            <w:hideMark/>
          </w:tcPr>
          <w:p w:rsidR="00043C89" w:rsidRPr="00043C89" w:rsidRDefault="00043C89" w:rsidP="00043C89">
            <w:pPr>
              <w:spacing w:after="0" w:line="240" w:lineRule="auto"/>
              <w:ind w:left="0" w:right="0" w:firstLine="0"/>
              <w:jc w:val="left"/>
              <w:rPr>
                <w:rFonts w:ascii="Arial" w:eastAsia="Times New Roman" w:hAnsi="Arial" w:cs="Arial"/>
                <w:sz w:val="18"/>
                <w:szCs w:val="18"/>
                <w:lang w:val="es-DO" w:eastAsia="es-DO"/>
              </w:rPr>
            </w:pPr>
            <w:r w:rsidRPr="00043C89">
              <w:rPr>
                <w:rFonts w:ascii="Arial" w:eastAsia="Times New Roman" w:hAnsi="Arial" w:cs="Arial"/>
                <w:sz w:val="18"/>
                <w:szCs w:val="18"/>
                <w:lang w:val="es-DO" w:eastAsia="es-DO"/>
              </w:rPr>
              <w:t>6 días para terminar </w:t>
            </w:r>
            <w:r w:rsidRPr="00043C89">
              <w:rPr>
                <w:rFonts w:ascii="Arial" w:eastAsia="Times New Roman" w:hAnsi="Arial" w:cs="Arial"/>
                <w:i/>
                <w:iCs/>
                <w:color w:val="808080"/>
                <w:sz w:val="15"/>
                <w:szCs w:val="15"/>
                <w:lang w:val="es-DO" w:eastAsia="es-DO"/>
              </w:rPr>
              <w:t xml:space="preserve">(13/10/2022 12:00:00(UTC-04:00) Georgetown, La Paz, </w:t>
            </w:r>
            <w:proofErr w:type="spellStart"/>
            <w:r w:rsidRPr="00043C89">
              <w:rPr>
                <w:rFonts w:ascii="Arial" w:eastAsia="Times New Roman" w:hAnsi="Arial" w:cs="Arial"/>
                <w:i/>
                <w:iCs/>
                <w:color w:val="808080"/>
                <w:sz w:val="15"/>
                <w:szCs w:val="15"/>
                <w:lang w:val="es-DO" w:eastAsia="es-DO"/>
              </w:rPr>
              <w:t>Manaus</w:t>
            </w:r>
            <w:proofErr w:type="spellEnd"/>
            <w:r w:rsidRPr="00043C89">
              <w:rPr>
                <w:rFonts w:ascii="Arial" w:eastAsia="Times New Roman" w:hAnsi="Arial" w:cs="Arial"/>
                <w:i/>
                <w:iCs/>
                <w:color w:val="808080"/>
                <w:sz w:val="15"/>
                <w:szCs w:val="15"/>
                <w:lang w:val="es-DO" w:eastAsia="es-DO"/>
              </w:rPr>
              <w:t>, San Juan)</w:t>
            </w:r>
          </w:p>
        </w:tc>
        <w:tc>
          <w:tcPr>
            <w:tcW w:w="7445" w:type="dxa"/>
            <w:shd w:val="clear" w:color="auto" w:fill="FFFFFF"/>
            <w:vAlign w:val="center"/>
            <w:hideMark/>
          </w:tcPr>
          <w:p w:rsidR="00043C89" w:rsidRPr="00043C89" w:rsidRDefault="00043C89" w:rsidP="00043C89">
            <w:pPr>
              <w:spacing w:after="0" w:line="240" w:lineRule="auto"/>
              <w:ind w:left="0" w:right="0" w:firstLine="0"/>
              <w:jc w:val="left"/>
              <w:rPr>
                <w:rFonts w:ascii="Arial" w:eastAsia="Times New Roman" w:hAnsi="Arial" w:cs="Arial"/>
                <w:sz w:val="18"/>
                <w:szCs w:val="18"/>
                <w:lang w:val="es-DO" w:eastAsia="es-DO"/>
              </w:rPr>
            </w:pPr>
            <w:r w:rsidRPr="00043C89">
              <w:rPr>
                <w:rFonts w:ascii="Arial" w:eastAsia="Times New Roman" w:hAnsi="Arial" w:cs="Arial"/>
                <w:sz w:val="18"/>
                <w:szCs w:val="18"/>
                <w:lang w:val="es-DO" w:eastAsia="es-DO"/>
              </w:rPr>
              <w:t> </w:t>
            </w:r>
          </w:p>
        </w:tc>
      </w:tr>
      <w:tr w:rsidR="00043C89" w:rsidRPr="00043C89" w:rsidTr="00043C89">
        <w:trPr>
          <w:tblCellSpacing w:w="0" w:type="dxa"/>
        </w:trPr>
        <w:tc>
          <w:tcPr>
            <w:tcW w:w="6064" w:type="dxa"/>
            <w:shd w:val="clear" w:color="auto" w:fill="FFFFFF"/>
            <w:tcMar>
              <w:top w:w="30" w:type="dxa"/>
              <w:left w:w="0" w:type="dxa"/>
              <w:bottom w:w="30" w:type="dxa"/>
              <w:right w:w="150" w:type="dxa"/>
            </w:tcMar>
            <w:vAlign w:val="center"/>
            <w:hideMark/>
          </w:tcPr>
          <w:p w:rsidR="00043C89" w:rsidRPr="00043C89" w:rsidRDefault="00043C89" w:rsidP="00043C89">
            <w:pPr>
              <w:spacing w:after="0" w:line="360" w:lineRule="atLeast"/>
              <w:ind w:left="0" w:right="0" w:firstLine="0"/>
              <w:jc w:val="right"/>
              <w:rPr>
                <w:rFonts w:ascii="Arial" w:eastAsia="Times New Roman" w:hAnsi="Arial" w:cs="Arial"/>
                <w:b/>
                <w:bCs/>
                <w:color w:val="262626"/>
                <w:sz w:val="18"/>
                <w:szCs w:val="18"/>
                <w:lang w:val="es-DO" w:eastAsia="es-DO"/>
              </w:rPr>
            </w:pPr>
            <w:r w:rsidRPr="00043C89">
              <w:rPr>
                <w:rFonts w:ascii="Arial" w:eastAsia="Times New Roman" w:hAnsi="Arial" w:cs="Arial"/>
                <w:b/>
                <w:bCs/>
                <w:color w:val="262626"/>
                <w:sz w:val="18"/>
                <w:szCs w:val="18"/>
                <w:lang w:val="es-DO" w:eastAsia="es-DO"/>
              </w:rPr>
              <w:t>Acto de Adjudicación</w:t>
            </w:r>
          </w:p>
        </w:tc>
        <w:tc>
          <w:tcPr>
            <w:tcW w:w="11047" w:type="dxa"/>
            <w:shd w:val="clear" w:color="auto" w:fill="FFFFFF"/>
            <w:tcMar>
              <w:top w:w="0" w:type="dxa"/>
              <w:left w:w="0" w:type="dxa"/>
              <w:bottom w:w="0" w:type="dxa"/>
              <w:right w:w="150" w:type="dxa"/>
            </w:tcMar>
            <w:vAlign w:val="center"/>
            <w:hideMark/>
          </w:tcPr>
          <w:p w:rsidR="00043C89" w:rsidRPr="00043C89" w:rsidRDefault="00043C89" w:rsidP="00043C89">
            <w:pPr>
              <w:spacing w:after="0" w:line="240" w:lineRule="auto"/>
              <w:ind w:left="0" w:right="0" w:firstLine="0"/>
              <w:jc w:val="left"/>
              <w:rPr>
                <w:rFonts w:ascii="Arial" w:eastAsia="Times New Roman" w:hAnsi="Arial" w:cs="Arial"/>
                <w:sz w:val="18"/>
                <w:szCs w:val="18"/>
                <w:lang w:val="es-DO" w:eastAsia="es-DO"/>
              </w:rPr>
            </w:pPr>
            <w:r w:rsidRPr="00043C89">
              <w:rPr>
                <w:rFonts w:ascii="Arial" w:eastAsia="Times New Roman" w:hAnsi="Arial" w:cs="Arial"/>
                <w:sz w:val="18"/>
                <w:szCs w:val="18"/>
                <w:lang w:val="es-DO" w:eastAsia="es-DO"/>
              </w:rPr>
              <w:t>7 días para terminar </w:t>
            </w:r>
            <w:r w:rsidRPr="00043C89">
              <w:rPr>
                <w:rFonts w:ascii="Arial" w:eastAsia="Times New Roman" w:hAnsi="Arial" w:cs="Arial"/>
                <w:i/>
                <w:iCs/>
                <w:color w:val="808080"/>
                <w:sz w:val="15"/>
                <w:szCs w:val="15"/>
                <w:lang w:val="es-DO" w:eastAsia="es-DO"/>
              </w:rPr>
              <w:t xml:space="preserve">(14/10/2022 12:00:00(UTC-04:00) Georgetown, La Paz, </w:t>
            </w:r>
            <w:proofErr w:type="spellStart"/>
            <w:r w:rsidRPr="00043C89">
              <w:rPr>
                <w:rFonts w:ascii="Arial" w:eastAsia="Times New Roman" w:hAnsi="Arial" w:cs="Arial"/>
                <w:i/>
                <w:iCs/>
                <w:color w:val="808080"/>
                <w:sz w:val="15"/>
                <w:szCs w:val="15"/>
                <w:lang w:val="es-DO" w:eastAsia="es-DO"/>
              </w:rPr>
              <w:t>Manaus</w:t>
            </w:r>
            <w:proofErr w:type="spellEnd"/>
            <w:r w:rsidRPr="00043C89">
              <w:rPr>
                <w:rFonts w:ascii="Arial" w:eastAsia="Times New Roman" w:hAnsi="Arial" w:cs="Arial"/>
                <w:i/>
                <w:iCs/>
                <w:color w:val="808080"/>
                <w:sz w:val="15"/>
                <w:szCs w:val="15"/>
                <w:lang w:val="es-DO" w:eastAsia="es-DO"/>
              </w:rPr>
              <w:t>, San Juan)</w:t>
            </w:r>
          </w:p>
        </w:tc>
        <w:tc>
          <w:tcPr>
            <w:tcW w:w="7445" w:type="dxa"/>
            <w:shd w:val="clear" w:color="auto" w:fill="FFFFFF"/>
            <w:vAlign w:val="center"/>
            <w:hideMark/>
          </w:tcPr>
          <w:p w:rsidR="00043C89" w:rsidRPr="00043C89" w:rsidRDefault="00043C89" w:rsidP="00043C89">
            <w:pPr>
              <w:spacing w:after="0" w:line="240" w:lineRule="auto"/>
              <w:ind w:left="0" w:right="0" w:firstLine="0"/>
              <w:jc w:val="left"/>
              <w:rPr>
                <w:rFonts w:ascii="Arial" w:eastAsia="Times New Roman" w:hAnsi="Arial" w:cs="Arial"/>
                <w:sz w:val="18"/>
                <w:szCs w:val="18"/>
                <w:lang w:val="es-DO" w:eastAsia="es-DO"/>
              </w:rPr>
            </w:pPr>
            <w:r w:rsidRPr="00043C89">
              <w:rPr>
                <w:rFonts w:ascii="Arial" w:eastAsia="Times New Roman" w:hAnsi="Arial" w:cs="Arial"/>
                <w:sz w:val="18"/>
                <w:szCs w:val="18"/>
                <w:lang w:val="es-DO" w:eastAsia="es-DO"/>
              </w:rPr>
              <w:t> </w:t>
            </w:r>
          </w:p>
        </w:tc>
      </w:tr>
      <w:tr w:rsidR="00043C89" w:rsidRPr="00043C89" w:rsidTr="00043C89">
        <w:trPr>
          <w:tblCellSpacing w:w="0" w:type="dxa"/>
        </w:trPr>
        <w:tc>
          <w:tcPr>
            <w:tcW w:w="6064" w:type="dxa"/>
            <w:shd w:val="clear" w:color="auto" w:fill="FFFFFF"/>
            <w:tcMar>
              <w:top w:w="30" w:type="dxa"/>
              <w:left w:w="0" w:type="dxa"/>
              <w:bottom w:w="30" w:type="dxa"/>
              <w:right w:w="150" w:type="dxa"/>
            </w:tcMar>
            <w:vAlign w:val="center"/>
            <w:hideMark/>
          </w:tcPr>
          <w:p w:rsidR="00043C89" w:rsidRPr="00043C89" w:rsidRDefault="00043C89" w:rsidP="00043C89">
            <w:pPr>
              <w:spacing w:after="0" w:line="360" w:lineRule="atLeast"/>
              <w:ind w:left="0" w:right="0" w:firstLine="0"/>
              <w:jc w:val="right"/>
              <w:rPr>
                <w:rFonts w:ascii="Arial" w:eastAsia="Times New Roman" w:hAnsi="Arial" w:cs="Arial"/>
                <w:b/>
                <w:bCs/>
                <w:color w:val="262626"/>
                <w:sz w:val="18"/>
                <w:szCs w:val="18"/>
                <w:lang w:val="es-DO" w:eastAsia="es-DO"/>
              </w:rPr>
            </w:pPr>
            <w:r w:rsidRPr="00043C89">
              <w:rPr>
                <w:rFonts w:ascii="Arial" w:eastAsia="Times New Roman" w:hAnsi="Arial" w:cs="Arial"/>
                <w:b/>
                <w:bCs/>
                <w:color w:val="262626"/>
                <w:sz w:val="18"/>
                <w:szCs w:val="18"/>
                <w:lang w:val="es-DO" w:eastAsia="es-DO"/>
              </w:rPr>
              <w:t>Notificación de Adjudicación</w:t>
            </w:r>
          </w:p>
        </w:tc>
        <w:tc>
          <w:tcPr>
            <w:tcW w:w="11047" w:type="dxa"/>
            <w:shd w:val="clear" w:color="auto" w:fill="FFFFFF"/>
            <w:tcMar>
              <w:top w:w="0" w:type="dxa"/>
              <w:left w:w="0" w:type="dxa"/>
              <w:bottom w:w="0" w:type="dxa"/>
              <w:right w:w="150" w:type="dxa"/>
            </w:tcMar>
            <w:vAlign w:val="center"/>
            <w:hideMark/>
          </w:tcPr>
          <w:p w:rsidR="00043C89" w:rsidRPr="00043C89" w:rsidRDefault="00043C89" w:rsidP="00043C89">
            <w:pPr>
              <w:spacing w:after="0" w:line="240" w:lineRule="auto"/>
              <w:ind w:left="0" w:right="0" w:firstLine="0"/>
              <w:jc w:val="left"/>
              <w:rPr>
                <w:rFonts w:ascii="Arial" w:eastAsia="Times New Roman" w:hAnsi="Arial" w:cs="Arial"/>
                <w:sz w:val="18"/>
                <w:szCs w:val="18"/>
                <w:lang w:val="es-DO" w:eastAsia="es-DO"/>
              </w:rPr>
            </w:pPr>
            <w:r w:rsidRPr="00043C89">
              <w:rPr>
                <w:rFonts w:ascii="Arial" w:eastAsia="Times New Roman" w:hAnsi="Arial" w:cs="Arial"/>
                <w:sz w:val="18"/>
                <w:szCs w:val="18"/>
                <w:lang w:val="es-DO" w:eastAsia="es-DO"/>
              </w:rPr>
              <w:t>7 días para terminar </w:t>
            </w:r>
            <w:r w:rsidRPr="00043C89">
              <w:rPr>
                <w:rFonts w:ascii="Arial" w:eastAsia="Times New Roman" w:hAnsi="Arial" w:cs="Arial"/>
                <w:i/>
                <w:iCs/>
                <w:color w:val="808080"/>
                <w:sz w:val="15"/>
                <w:szCs w:val="15"/>
                <w:lang w:val="es-DO" w:eastAsia="es-DO"/>
              </w:rPr>
              <w:t xml:space="preserve">(14/10/2022 14:00:00(UTC-04:00) Georgetown, La Paz, </w:t>
            </w:r>
            <w:proofErr w:type="spellStart"/>
            <w:r w:rsidRPr="00043C89">
              <w:rPr>
                <w:rFonts w:ascii="Arial" w:eastAsia="Times New Roman" w:hAnsi="Arial" w:cs="Arial"/>
                <w:i/>
                <w:iCs/>
                <w:color w:val="808080"/>
                <w:sz w:val="15"/>
                <w:szCs w:val="15"/>
                <w:lang w:val="es-DO" w:eastAsia="es-DO"/>
              </w:rPr>
              <w:t>Manaus</w:t>
            </w:r>
            <w:proofErr w:type="spellEnd"/>
            <w:r w:rsidRPr="00043C89">
              <w:rPr>
                <w:rFonts w:ascii="Arial" w:eastAsia="Times New Roman" w:hAnsi="Arial" w:cs="Arial"/>
                <w:i/>
                <w:iCs/>
                <w:color w:val="808080"/>
                <w:sz w:val="15"/>
                <w:szCs w:val="15"/>
                <w:lang w:val="es-DO" w:eastAsia="es-DO"/>
              </w:rPr>
              <w:t>, San Juan)</w:t>
            </w:r>
          </w:p>
        </w:tc>
        <w:tc>
          <w:tcPr>
            <w:tcW w:w="7445" w:type="dxa"/>
            <w:shd w:val="clear" w:color="auto" w:fill="FFFFFF"/>
            <w:vAlign w:val="center"/>
            <w:hideMark/>
          </w:tcPr>
          <w:p w:rsidR="00043C89" w:rsidRPr="00043C89" w:rsidRDefault="00043C89" w:rsidP="00043C89">
            <w:pPr>
              <w:spacing w:after="0" w:line="240" w:lineRule="auto"/>
              <w:ind w:left="0" w:right="0" w:firstLine="0"/>
              <w:jc w:val="left"/>
              <w:rPr>
                <w:rFonts w:ascii="Arial" w:eastAsia="Times New Roman" w:hAnsi="Arial" w:cs="Arial"/>
                <w:sz w:val="18"/>
                <w:szCs w:val="18"/>
                <w:lang w:val="es-DO" w:eastAsia="es-DO"/>
              </w:rPr>
            </w:pPr>
            <w:r w:rsidRPr="00043C89">
              <w:rPr>
                <w:rFonts w:ascii="Arial" w:eastAsia="Times New Roman" w:hAnsi="Arial" w:cs="Arial"/>
                <w:sz w:val="18"/>
                <w:szCs w:val="18"/>
                <w:lang w:val="es-DO" w:eastAsia="es-DO"/>
              </w:rPr>
              <w:t> </w:t>
            </w:r>
          </w:p>
        </w:tc>
      </w:tr>
      <w:tr w:rsidR="00043C89" w:rsidRPr="00043C89" w:rsidTr="00043C89">
        <w:trPr>
          <w:tblCellSpacing w:w="0" w:type="dxa"/>
        </w:trPr>
        <w:tc>
          <w:tcPr>
            <w:tcW w:w="6064" w:type="dxa"/>
            <w:shd w:val="clear" w:color="auto" w:fill="FFFFFF"/>
            <w:tcMar>
              <w:top w:w="30" w:type="dxa"/>
              <w:left w:w="0" w:type="dxa"/>
              <w:bottom w:w="30" w:type="dxa"/>
              <w:right w:w="150" w:type="dxa"/>
            </w:tcMar>
            <w:vAlign w:val="center"/>
            <w:hideMark/>
          </w:tcPr>
          <w:p w:rsidR="00043C89" w:rsidRPr="00043C89" w:rsidRDefault="00043C89" w:rsidP="00043C89">
            <w:pPr>
              <w:spacing w:after="0" w:line="360" w:lineRule="atLeast"/>
              <w:ind w:left="0" w:right="0" w:firstLine="0"/>
              <w:jc w:val="right"/>
              <w:rPr>
                <w:rFonts w:ascii="Arial" w:eastAsia="Times New Roman" w:hAnsi="Arial" w:cs="Arial"/>
                <w:b/>
                <w:bCs/>
                <w:color w:val="262626"/>
                <w:sz w:val="18"/>
                <w:szCs w:val="18"/>
                <w:lang w:val="es-DO" w:eastAsia="es-DO"/>
              </w:rPr>
            </w:pPr>
            <w:r w:rsidRPr="00043C89">
              <w:rPr>
                <w:rFonts w:ascii="Arial" w:eastAsia="Times New Roman" w:hAnsi="Arial" w:cs="Arial"/>
                <w:b/>
                <w:bCs/>
                <w:color w:val="262626"/>
                <w:sz w:val="18"/>
                <w:szCs w:val="18"/>
                <w:lang w:val="es-DO" w:eastAsia="es-DO"/>
              </w:rPr>
              <w:t xml:space="preserve">Constitución de </w:t>
            </w:r>
            <w:proofErr w:type="spellStart"/>
            <w:r w:rsidRPr="00043C89">
              <w:rPr>
                <w:rFonts w:ascii="Arial" w:eastAsia="Times New Roman" w:hAnsi="Arial" w:cs="Arial"/>
                <w:b/>
                <w:bCs/>
                <w:color w:val="262626"/>
                <w:sz w:val="18"/>
                <w:szCs w:val="18"/>
                <w:lang w:val="es-DO" w:eastAsia="es-DO"/>
              </w:rPr>
              <w:t>garantia</w:t>
            </w:r>
            <w:proofErr w:type="spellEnd"/>
            <w:r w:rsidRPr="00043C89">
              <w:rPr>
                <w:rFonts w:ascii="Arial" w:eastAsia="Times New Roman" w:hAnsi="Arial" w:cs="Arial"/>
                <w:b/>
                <w:bCs/>
                <w:color w:val="262626"/>
                <w:sz w:val="18"/>
                <w:szCs w:val="18"/>
                <w:lang w:val="es-DO" w:eastAsia="es-DO"/>
              </w:rPr>
              <w:t xml:space="preserve"> de Fiel Cumplimiento</w:t>
            </w:r>
          </w:p>
        </w:tc>
        <w:tc>
          <w:tcPr>
            <w:tcW w:w="11047" w:type="dxa"/>
            <w:shd w:val="clear" w:color="auto" w:fill="FFFFFF"/>
            <w:tcMar>
              <w:top w:w="0" w:type="dxa"/>
              <w:left w:w="0" w:type="dxa"/>
              <w:bottom w:w="0" w:type="dxa"/>
              <w:right w:w="150" w:type="dxa"/>
            </w:tcMar>
            <w:vAlign w:val="center"/>
            <w:hideMark/>
          </w:tcPr>
          <w:p w:rsidR="00043C89" w:rsidRPr="00043C89" w:rsidRDefault="00043C89" w:rsidP="00043C89">
            <w:pPr>
              <w:spacing w:after="0" w:line="240" w:lineRule="auto"/>
              <w:ind w:left="0" w:right="0" w:firstLine="0"/>
              <w:jc w:val="left"/>
              <w:rPr>
                <w:rFonts w:ascii="Arial" w:eastAsia="Times New Roman" w:hAnsi="Arial" w:cs="Arial"/>
                <w:sz w:val="18"/>
                <w:szCs w:val="18"/>
                <w:lang w:val="es-DO" w:eastAsia="es-DO"/>
              </w:rPr>
            </w:pPr>
            <w:r w:rsidRPr="00043C89">
              <w:rPr>
                <w:rFonts w:ascii="Arial" w:eastAsia="Times New Roman" w:hAnsi="Arial" w:cs="Arial"/>
                <w:sz w:val="18"/>
                <w:szCs w:val="18"/>
                <w:lang w:val="es-DO" w:eastAsia="es-DO"/>
              </w:rPr>
              <w:t>10 días para terminar </w:t>
            </w:r>
            <w:r w:rsidRPr="00043C89">
              <w:rPr>
                <w:rFonts w:ascii="Arial" w:eastAsia="Times New Roman" w:hAnsi="Arial" w:cs="Arial"/>
                <w:i/>
                <w:iCs/>
                <w:color w:val="808080"/>
                <w:sz w:val="15"/>
                <w:szCs w:val="15"/>
                <w:lang w:val="es-DO" w:eastAsia="es-DO"/>
              </w:rPr>
              <w:t xml:space="preserve">(17/10/2022 12:00:00(UTC-04:00) Georgetown, La Paz, </w:t>
            </w:r>
            <w:proofErr w:type="spellStart"/>
            <w:r w:rsidRPr="00043C89">
              <w:rPr>
                <w:rFonts w:ascii="Arial" w:eastAsia="Times New Roman" w:hAnsi="Arial" w:cs="Arial"/>
                <w:i/>
                <w:iCs/>
                <w:color w:val="808080"/>
                <w:sz w:val="15"/>
                <w:szCs w:val="15"/>
                <w:lang w:val="es-DO" w:eastAsia="es-DO"/>
              </w:rPr>
              <w:t>Manaus</w:t>
            </w:r>
            <w:proofErr w:type="spellEnd"/>
            <w:r w:rsidRPr="00043C89">
              <w:rPr>
                <w:rFonts w:ascii="Arial" w:eastAsia="Times New Roman" w:hAnsi="Arial" w:cs="Arial"/>
                <w:i/>
                <w:iCs/>
                <w:color w:val="808080"/>
                <w:sz w:val="15"/>
                <w:szCs w:val="15"/>
                <w:lang w:val="es-DO" w:eastAsia="es-DO"/>
              </w:rPr>
              <w:t>, San Juan)</w:t>
            </w:r>
          </w:p>
        </w:tc>
        <w:tc>
          <w:tcPr>
            <w:tcW w:w="7445" w:type="dxa"/>
            <w:shd w:val="clear" w:color="auto" w:fill="FFFFFF"/>
            <w:vAlign w:val="center"/>
            <w:hideMark/>
          </w:tcPr>
          <w:p w:rsidR="00043C89" w:rsidRPr="00043C89" w:rsidRDefault="00043C89" w:rsidP="00043C89">
            <w:pPr>
              <w:spacing w:after="0" w:line="240" w:lineRule="auto"/>
              <w:ind w:left="0" w:right="0" w:firstLine="0"/>
              <w:jc w:val="left"/>
              <w:rPr>
                <w:rFonts w:ascii="Arial" w:eastAsia="Times New Roman" w:hAnsi="Arial" w:cs="Arial"/>
                <w:sz w:val="18"/>
                <w:szCs w:val="18"/>
                <w:lang w:val="es-DO" w:eastAsia="es-DO"/>
              </w:rPr>
            </w:pPr>
            <w:r w:rsidRPr="00043C89">
              <w:rPr>
                <w:rFonts w:ascii="Arial" w:eastAsia="Times New Roman" w:hAnsi="Arial" w:cs="Arial"/>
                <w:sz w:val="18"/>
                <w:szCs w:val="18"/>
                <w:lang w:val="es-DO" w:eastAsia="es-DO"/>
              </w:rPr>
              <w:t> </w:t>
            </w:r>
          </w:p>
        </w:tc>
      </w:tr>
      <w:tr w:rsidR="00043C89" w:rsidRPr="00043C89" w:rsidTr="00043C89">
        <w:trPr>
          <w:tblCellSpacing w:w="0" w:type="dxa"/>
        </w:trPr>
        <w:tc>
          <w:tcPr>
            <w:tcW w:w="6064" w:type="dxa"/>
            <w:shd w:val="clear" w:color="auto" w:fill="FFFFFF"/>
            <w:tcMar>
              <w:top w:w="30" w:type="dxa"/>
              <w:left w:w="0" w:type="dxa"/>
              <w:bottom w:w="30" w:type="dxa"/>
              <w:right w:w="150" w:type="dxa"/>
            </w:tcMar>
            <w:vAlign w:val="center"/>
            <w:hideMark/>
          </w:tcPr>
          <w:p w:rsidR="00043C89" w:rsidRPr="00043C89" w:rsidRDefault="00043C89" w:rsidP="00043C89">
            <w:pPr>
              <w:spacing w:after="0" w:line="360" w:lineRule="atLeast"/>
              <w:ind w:left="0" w:right="0" w:firstLine="0"/>
              <w:jc w:val="right"/>
              <w:rPr>
                <w:rFonts w:ascii="Arial" w:eastAsia="Times New Roman" w:hAnsi="Arial" w:cs="Arial"/>
                <w:b/>
                <w:bCs/>
                <w:color w:val="262626"/>
                <w:sz w:val="18"/>
                <w:szCs w:val="18"/>
                <w:lang w:val="es-DO" w:eastAsia="es-DO"/>
              </w:rPr>
            </w:pPr>
            <w:r w:rsidRPr="00043C89">
              <w:rPr>
                <w:rFonts w:ascii="Arial" w:eastAsia="Times New Roman" w:hAnsi="Arial" w:cs="Arial"/>
                <w:b/>
                <w:bCs/>
                <w:color w:val="262626"/>
                <w:sz w:val="18"/>
                <w:szCs w:val="18"/>
                <w:lang w:val="es-DO" w:eastAsia="es-DO"/>
              </w:rPr>
              <w:t>Suscripción del Contrato / Orden de Compra / Orden de Servicio</w:t>
            </w:r>
          </w:p>
        </w:tc>
        <w:tc>
          <w:tcPr>
            <w:tcW w:w="11047" w:type="dxa"/>
            <w:shd w:val="clear" w:color="auto" w:fill="FFFFFF"/>
            <w:tcMar>
              <w:top w:w="0" w:type="dxa"/>
              <w:left w:w="0" w:type="dxa"/>
              <w:bottom w:w="0" w:type="dxa"/>
              <w:right w:w="150" w:type="dxa"/>
            </w:tcMar>
            <w:vAlign w:val="center"/>
            <w:hideMark/>
          </w:tcPr>
          <w:p w:rsidR="00043C89" w:rsidRPr="00043C89" w:rsidRDefault="00043C89" w:rsidP="00043C89">
            <w:pPr>
              <w:spacing w:after="0" w:line="240" w:lineRule="auto"/>
              <w:ind w:left="0" w:right="0" w:firstLine="0"/>
              <w:jc w:val="left"/>
              <w:rPr>
                <w:rFonts w:ascii="Arial" w:eastAsia="Times New Roman" w:hAnsi="Arial" w:cs="Arial"/>
                <w:sz w:val="18"/>
                <w:szCs w:val="18"/>
                <w:lang w:val="es-DO" w:eastAsia="es-DO"/>
              </w:rPr>
            </w:pPr>
            <w:r w:rsidRPr="00043C89">
              <w:rPr>
                <w:rFonts w:ascii="Arial" w:eastAsia="Times New Roman" w:hAnsi="Arial" w:cs="Arial"/>
                <w:sz w:val="18"/>
                <w:szCs w:val="18"/>
                <w:lang w:val="es-DO" w:eastAsia="es-DO"/>
              </w:rPr>
              <w:t>11 días para terminar </w:t>
            </w:r>
            <w:r w:rsidRPr="00043C89">
              <w:rPr>
                <w:rFonts w:ascii="Arial" w:eastAsia="Times New Roman" w:hAnsi="Arial" w:cs="Arial"/>
                <w:i/>
                <w:iCs/>
                <w:color w:val="808080"/>
                <w:sz w:val="15"/>
                <w:szCs w:val="15"/>
                <w:lang w:val="es-DO" w:eastAsia="es-DO"/>
              </w:rPr>
              <w:t xml:space="preserve">(18/10/2022 12:00:00(UTC-04:00) Georgetown, La Paz, </w:t>
            </w:r>
            <w:proofErr w:type="spellStart"/>
            <w:r w:rsidRPr="00043C89">
              <w:rPr>
                <w:rFonts w:ascii="Arial" w:eastAsia="Times New Roman" w:hAnsi="Arial" w:cs="Arial"/>
                <w:i/>
                <w:iCs/>
                <w:color w:val="808080"/>
                <w:sz w:val="15"/>
                <w:szCs w:val="15"/>
                <w:lang w:val="es-DO" w:eastAsia="es-DO"/>
              </w:rPr>
              <w:t>Manaus</w:t>
            </w:r>
            <w:proofErr w:type="spellEnd"/>
            <w:r w:rsidRPr="00043C89">
              <w:rPr>
                <w:rFonts w:ascii="Arial" w:eastAsia="Times New Roman" w:hAnsi="Arial" w:cs="Arial"/>
                <w:i/>
                <w:iCs/>
                <w:color w:val="808080"/>
                <w:sz w:val="15"/>
                <w:szCs w:val="15"/>
                <w:lang w:val="es-DO" w:eastAsia="es-DO"/>
              </w:rPr>
              <w:t>, San Juan)</w:t>
            </w:r>
          </w:p>
        </w:tc>
        <w:tc>
          <w:tcPr>
            <w:tcW w:w="7445" w:type="dxa"/>
            <w:shd w:val="clear" w:color="auto" w:fill="FFFFFF"/>
            <w:vAlign w:val="center"/>
            <w:hideMark/>
          </w:tcPr>
          <w:p w:rsidR="00043C89" w:rsidRPr="00043C89" w:rsidRDefault="00043C89" w:rsidP="00043C89">
            <w:pPr>
              <w:spacing w:after="0" w:line="240" w:lineRule="auto"/>
              <w:ind w:left="0" w:right="0" w:firstLine="0"/>
              <w:jc w:val="left"/>
              <w:rPr>
                <w:rFonts w:ascii="Arial" w:eastAsia="Times New Roman" w:hAnsi="Arial" w:cs="Arial"/>
                <w:sz w:val="18"/>
                <w:szCs w:val="18"/>
                <w:lang w:val="es-DO" w:eastAsia="es-DO"/>
              </w:rPr>
            </w:pPr>
            <w:r w:rsidRPr="00043C89">
              <w:rPr>
                <w:rFonts w:ascii="Arial" w:eastAsia="Times New Roman" w:hAnsi="Arial" w:cs="Arial"/>
                <w:sz w:val="18"/>
                <w:szCs w:val="18"/>
                <w:lang w:val="es-DO" w:eastAsia="es-DO"/>
              </w:rPr>
              <w:t> </w:t>
            </w:r>
          </w:p>
        </w:tc>
      </w:tr>
      <w:tr w:rsidR="00043C89" w:rsidRPr="00043C89" w:rsidTr="00043C89">
        <w:trPr>
          <w:tblCellSpacing w:w="0" w:type="dxa"/>
        </w:trPr>
        <w:tc>
          <w:tcPr>
            <w:tcW w:w="6064" w:type="dxa"/>
            <w:shd w:val="clear" w:color="auto" w:fill="FFFFFF"/>
            <w:tcMar>
              <w:top w:w="30" w:type="dxa"/>
              <w:left w:w="0" w:type="dxa"/>
              <w:bottom w:w="30" w:type="dxa"/>
              <w:right w:w="150" w:type="dxa"/>
            </w:tcMar>
            <w:vAlign w:val="center"/>
            <w:hideMark/>
          </w:tcPr>
          <w:p w:rsidR="00043C89" w:rsidRPr="00043C89" w:rsidRDefault="00043C89" w:rsidP="00043C89">
            <w:pPr>
              <w:spacing w:after="0" w:line="360" w:lineRule="atLeast"/>
              <w:ind w:left="0" w:right="0" w:firstLine="0"/>
              <w:jc w:val="right"/>
              <w:rPr>
                <w:rFonts w:ascii="Arial" w:eastAsia="Times New Roman" w:hAnsi="Arial" w:cs="Arial"/>
                <w:b/>
                <w:bCs/>
                <w:color w:val="262626"/>
                <w:sz w:val="18"/>
                <w:szCs w:val="18"/>
                <w:lang w:val="es-DO" w:eastAsia="es-DO"/>
              </w:rPr>
            </w:pPr>
            <w:r w:rsidRPr="00043C89">
              <w:rPr>
                <w:rFonts w:ascii="Arial" w:eastAsia="Times New Roman" w:hAnsi="Arial" w:cs="Arial"/>
                <w:b/>
                <w:bCs/>
                <w:color w:val="262626"/>
                <w:sz w:val="18"/>
                <w:szCs w:val="18"/>
                <w:lang w:val="es-DO" w:eastAsia="es-DO"/>
              </w:rPr>
              <w:t xml:space="preserve">Publicación del Contrato / Orden de Compra / Orden de </w:t>
            </w:r>
            <w:r w:rsidRPr="00043C89">
              <w:rPr>
                <w:rFonts w:ascii="Arial" w:eastAsia="Times New Roman" w:hAnsi="Arial" w:cs="Arial"/>
                <w:b/>
                <w:bCs/>
                <w:color w:val="262626"/>
                <w:sz w:val="18"/>
                <w:szCs w:val="18"/>
                <w:lang w:val="es-DO" w:eastAsia="es-DO"/>
              </w:rPr>
              <w:lastRenderedPageBreak/>
              <w:t>Servicio</w:t>
            </w:r>
          </w:p>
        </w:tc>
        <w:tc>
          <w:tcPr>
            <w:tcW w:w="11047" w:type="dxa"/>
            <w:shd w:val="clear" w:color="auto" w:fill="FFFFFF"/>
            <w:tcMar>
              <w:top w:w="0" w:type="dxa"/>
              <w:left w:w="0" w:type="dxa"/>
              <w:bottom w:w="0" w:type="dxa"/>
              <w:right w:w="150" w:type="dxa"/>
            </w:tcMar>
            <w:vAlign w:val="center"/>
            <w:hideMark/>
          </w:tcPr>
          <w:p w:rsidR="00043C89" w:rsidRPr="00043C89" w:rsidRDefault="00043C89" w:rsidP="00043C89">
            <w:pPr>
              <w:spacing w:after="0" w:line="240" w:lineRule="auto"/>
              <w:ind w:left="0" w:right="0" w:firstLine="0"/>
              <w:jc w:val="left"/>
              <w:rPr>
                <w:rFonts w:ascii="Arial" w:eastAsia="Times New Roman" w:hAnsi="Arial" w:cs="Arial"/>
                <w:sz w:val="18"/>
                <w:szCs w:val="18"/>
                <w:lang w:val="es-DO" w:eastAsia="es-DO"/>
              </w:rPr>
            </w:pPr>
            <w:r w:rsidRPr="00043C89">
              <w:rPr>
                <w:rFonts w:ascii="Arial" w:eastAsia="Times New Roman" w:hAnsi="Arial" w:cs="Arial"/>
                <w:sz w:val="18"/>
                <w:szCs w:val="18"/>
                <w:lang w:val="es-DO" w:eastAsia="es-DO"/>
              </w:rPr>
              <w:lastRenderedPageBreak/>
              <w:t>11 días para terminar </w:t>
            </w:r>
            <w:r w:rsidRPr="00043C89">
              <w:rPr>
                <w:rFonts w:ascii="Arial" w:eastAsia="Times New Roman" w:hAnsi="Arial" w:cs="Arial"/>
                <w:i/>
                <w:iCs/>
                <w:color w:val="808080"/>
                <w:sz w:val="15"/>
                <w:szCs w:val="15"/>
                <w:lang w:val="es-DO" w:eastAsia="es-DO"/>
              </w:rPr>
              <w:t xml:space="preserve">(18/10/2022 14:00:00(UTC-04:00) Georgetown, La Paz, </w:t>
            </w:r>
            <w:proofErr w:type="spellStart"/>
            <w:r w:rsidRPr="00043C89">
              <w:rPr>
                <w:rFonts w:ascii="Arial" w:eastAsia="Times New Roman" w:hAnsi="Arial" w:cs="Arial"/>
                <w:i/>
                <w:iCs/>
                <w:color w:val="808080"/>
                <w:sz w:val="15"/>
                <w:szCs w:val="15"/>
                <w:lang w:val="es-DO" w:eastAsia="es-DO"/>
              </w:rPr>
              <w:t>Manaus</w:t>
            </w:r>
            <w:proofErr w:type="spellEnd"/>
            <w:r w:rsidRPr="00043C89">
              <w:rPr>
                <w:rFonts w:ascii="Arial" w:eastAsia="Times New Roman" w:hAnsi="Arial" w:cs="Arial"/>
                <w:i/>
                <w:iCs/>
                <w:color w:val="808080"/>
                <w:sz w:val="15"/>
                <w:szCs w:val="15"/>
                <w:lang w:val="es-DO" w:eastAsia="es-DO"/>
              </w:rPr>
              <w:t>, San Juan)</w:t>
            </w:r>
          </w:p>
        </w:tc>
        <w:tc>
          <w:tcPr>
            <w:tcW w:w="7445" w:type="dxa"/>
            <w:shd w:val="clear" w:color="auto" w:fill="FFFFFF"/>
            <w:vAlign w:val="center"/>
            <w:hideMark/>
          </w:tcPr>
          <w:p w:rsidR="00043C89" w:rsidRPr="00043C89" w:rsidRDefault="00043C89" w:rsidP="00043C89">
            <w:pPr>
              <w:spacing w:after="0" w:line="240" w:lineRule="auto"/>
              <w:ind w:left="0" w:right="0" w:firstLine="0"/>
              <w:jc w:val="left"/>
              <w:rPr>
                <w:rFonts w:ascii="Arial" w:eastAsia="Times New Roman" w:hAnsi="Arial" w:cs="Arial"/>
                <w:sz w:val="18"/>
                <w:szCs w:val="18"/>
                <w:lang w:val="es-DO" w:eastAsia="es-DO"/>
              </w:rPr>
            </w:pPr>
            <w:r w:rsidRPr="00043C89">
              <w:rPr>
                <w:rFonts w:ascii="Arial" w:eastAsia="Times New Roman" w:hAnsi="Arial" w:cs="Arial"/>
                <w:sz w:val="18"/>
                <w:szCs w:val="18"/>
                <w:lang w:val="es-DO" w:eastAsia="es-DO"/>
              </w:rPr>
              <w:t> </w:t>
            </w:r>
          </w:p>
        </w:tc>
      </w:tr>
    </w:tbl>
    <w:p w:rsidR="00043C89" w:rsidRPr="00043C89" w:rsidRDefault="00043C89" w:rsidP="00043C89">
      <w:pPr>
        <w:spacing w:after="0" w:line="240" w:lineRule="auto"/>
        <w:ind w:left="0" w:right="0" w:firstLine="0"/>
        <w:jc w:val="left"/>
        <w:rPr>
          <w:rFonts w:ascii="Times New Roman" w:eastAsia="Times New Roman" w:hAnsi="Times New Roman" w:cs="Times New Roman"/>
          <w:vanish/>
          <w:color w:val="auto"/>
          <w:szCs w:val="24"/>
          <w:lang w:val="es-DO" w:eastAsia="es-DO"/>
        </w:rPr>
      </w:pPr>
    </w:p>
    <w:tbl>
      <w:tblPr>
        <w:tblW w:w="21600" w:type="dxa"/>
        <w:tblCellSpacing w:w="0" w:type="dxa"/>
        <w:shd w:val="clear" w:color="auto" w:fill="FFFFFF"/>
        <w:tblCellMar>
          <w:left w:w="0" w:type="dxa"/>
          <w:right w:w="0" w:type="dxa"/>
        </w:tblCellMar>
        <w:tblLook w:val="04A0" w:firstRow="1" w:lastRow="0" w:firstColumn="1" w:lastColumn="0" w:noHBand="0" w:noVBand="1"/>
      </w:tblPr>
      <w:tblGrid>
        <w:gridCol w:w="7655"/>
        <w:gridCol w:w="13945"/>
      </w:tblGrid>
      <w:tr w:rsidR="00043C89" w:rsidRPr="00043C89" w:rsidTr="00043C89">
        <w:trPr>
          <w:tblCellSpacing w:w="0" w:type="dxa"/>
        </w:trPr>
        <w:tc>
          <w:tcPr>
            <w:tcW w:w="6064" w:type="dxa"/>
            <w:shd w:val="clear" w:color="auto" w:fill="FFFFFF"/>
            <w:tcMar>
              <w:top w:w="30" w:type="dxa"/>
              <w:left w:w="0" w:type="dxa"/>
              <w:bottom w:w="30" w:type="dxa"/>
              <w:right w:w="150" w:type="dxa"/>
            </w:tcMar>
            <w:hideMark/>
          </w:tcPr>
          <w:p w:rsidR="00043C89" w:rsidRPr="00043C89" w:rsidRDefault="00043C89" w:rsidP="00043C89">
            <w:pPr>
              <w:spacing w:after="0" w:line="360" w:lineRule="atLeast"/>
              <w:ind w:left="0" w:right="0" w:firstLine="0"/>
              <w:jc w:val="right"/>
              <w:rPr>
                <w:rFonts w:ascii="Arial" w:eastAsia="Times New Roman" w:hAnsi="Arial" w:cs="Arial"/>
                <w:b/>
                <w:bCs/>
                <w:color w:val="262626"/>
                <w:sz w:val="18"/>
                <w:szCs w:val="18"/>
                <w:lang w:val="es-DO" w:eastAsia="es-DO"/>
              </w:rPr>
            </w:pPr>
            <w:r w:rsidRPr="00043C89">
              <w:rPr>
                <w:rFonts w:ascii="Arial" w:eastAsia="Times New Roman" w:hAnsi="Arial" w:cs="Arial"/>
                <w:b/>
                <w:bCs/>
                <w:color w:val="262626"/>
                <w:sz w:val="18"/>
                <w:szCs w:val="18"/>
                <w:lang w:val="es-DO" w:eastAsia="es-DO"/>
              </w:rPr>
              <w:t>Plazo de validez de las ofertas</w:t>
            </w:r>
          </w:p>
        </w:tc>
        <w:tc>
          <w:tcPr>
            <w:tcW w:w="11047" w:type="dxa"/>
            <w:shd w:val="clear" w:color="auto" w:fill="FFFFFF"/>
            <w:tcMar>
              <w:top w:w="0" w:type="dxa"/>
              <w:left w:w="0" w:type="dxa"/>
              <w:bottom w:w="0" w:type="dxa"/>
              <w:right w:w="150" w:type="dxa"/>
            </w:tcMa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70"/>
              <w:gridCol w:w="470"/>
            </w:tblGrid>
            <w:tr w:rsidR="00043C89" w:rsidRPr="00043C89">
              <w:trPr>
                <w:tblCellSpacing w:w="0" w:type="dxa"/>
              </w:trPr>
              <w:tc>
                <w:tcPr>
                  <w:tcW w:w="0" w:type="auto"/>
                  <w:hideMark/>
                </w:tcPr>
                <w:p w:rsidR="00043C89" w:rsidRPr="00043C89" w:rsidRDefault="00043C89" w:rsidP="00043C89">
                  <w:pPr>
                    <w:spacing w:after="0" w:line="240" w:lineRule="auto"/>
                    <w:ind w:left="0" w:right="0" w:firstLine="0"/>
                    <w:jc w:val="left"/>
                    <w:rPr>
                      <w:rFonts w:ascii="Times New Roman" w:eastAsia="Times New Roman" w:hAnsi="Times New Roman" w:cs="Times New Roman"/>
                      <w:color w:val="auto"/>
                      <w:szCs w:val="24"/>
                      <w:lang w:val="es-DO" w:eastAsia="es-DO"/>
                    </w:rPr>
                  </w:pPr>
                  <w:r w:rsidRPr="00043C89">
                    <w:rPr>
                      <w:rFonts w:ascii="Times New Roman" w:eastAsia="Times New Roman" w:hAnsi="Times New Roman" w:cs="Times New Roman"/>
                      <w:color w:val="auto"/>
                      <w:szCs w:val="24"/>
                      <w:lang w:val="es-DO" w:eastAsia="es-DO"/>
                    </w:rPr>
                    <w:t>15</w:t>
                  </w:r>
                </w:p>
              </w:tc>
              <w:tc>
                <w:tcPr>
                  <w:tcW w:w="0" w:type="auto"/>
                  <w:hideMark/>
                </w:tcPr>
                <w:p w:rsidR="00043C89" w:rsidRPr="00043C89" w:rsidRDefault="00043C89" w:rsidP="00043C89">
                  <w:pPr>
                    <w:spacing w:after="0" w:line="240" w:lineRule="auto"/>
                    <w:ind w:left="0" w:right="0" w:firstLine="0"/>
                    <w:jc w:val="left"/>
                    <w:rPr>
                      <w:rFonts w:ascii="Times New Roman" w:eastAsia="Times New Roman" w:hAnsi="Times New Roman" w:cs="Times New Roman"/>
                      <w:color w:val="auto"/>
                      <w:szCs w:val="24"/>
                      <w:lang w:val="es-DO" w:eastAsia="es-DO"/>
                    </w:rPr>
                  </w:pPr>
                  <w:r w:rsidRPr="00043C89">
                    <w:rPr>
                      <w:rFonts w:ascii="Times New Roman" w:eastAsia="Times New Roman" w:hAnsi="Times New Roman" w:cs="Times New Roman"/>
                      <w:color w:val="auto"/>
                      <w:szCs w:val="24"/>
                      <w:lang w:val="es-DO" w:eastAsia="es-DO"/>
                    </w:rPr>
                    <w:t>Días</w:t>
                  </w:r>
                </w:p>
              </w:tc>
            </w:tr>
          </w:tbl>
          <w:p w:rsidR="00043C89" w:rsidRPr="00043C89" w:rsidRDefault="00043C89" w:rsidP="00043C89">
            <w:pPr>
              <w:spacing w:after="0" w:line="240" w:lineRule="auto"/>
              <w:ind w:left="0" w:right="0" w:firstLine="0"/>
              <w:jc w:val="left"/>
              <w:rPr>
                <w:rFonts w:ascii="Arial" w:eastAsia="Times New Roman" w:hAnsi="Arial" w:cs="Arial"/>
                <w:sz w:val="18"/>
                <w:szCs w:val="18"/>
                <w:lang w:val="es-DO" w:eastAsia="es-DO"/>
              </w:rPr>
            </w:pPr>
          </w:p>
        </w:tc>
      </w:tr>
    </w:tbl>
    <w:p w:rsidR="00043C89" w:rsidRPr="00043C89" w:rsidRDefault="00043C89" w:rsidP="00043C89"/>
    <w:tbl>
      <w:tblPr>
        <w:tblW w:w="6426" w:type="dxa"/>
        <w:tblCellSpacing w:w="0" w:type="dxa"/>
        <w:shd w:val="clear" w:color="auto" w:fill="FFFFFF"/>
        <w:tblCellMar>
          <w:left w:w="0" w:type="dxa"/>
          <w:right w:w="0" w:type="dxa"/>
        </w:tblCellMar>
        <w:tblLook w:val="04A0" w:firstRow="1" w:lastRow="0" w:firstColumn="1" w:lastColumn="0" w:noHBand="0" w:noVBand="1"/>
      </w:tblPr>
      <w:tblGrid>
        <w:gridCol w:w="6426"/>
      </w:tblGrid>
      <w:tr w:rsidR="00A207F5" w:rsidRPr="00027BFD" w:rsidTr="00A207F5">
        <w:trPr>
          <w:tblCellSpacing w:w="0" w:type="dxa"/>
        </w:trPr>
        <w:tc>
          <w:tcPr>
            <w:tcW w:w="0" w:type="auto"/>
            <w:shd w:val="clear" w:color="auto" w:fill="FFFFFF"/>
            <w:vAlign w:val="center"/>
            <w:hideMark/>
          </w:tcPr>
          <w:p w:rsidR="00A207F5" w:rsidRPr="00027BFD" w:rsidRDefault="00A207F5" w:rsidP="00027BFD">
            <w:pPr>
              <w:spacing w:after="0" w:line="240" w:lineRule="auto"/>
              <w:ind w:left="0" w:right="0" w:firstLine="0"/>
              <w:jc w:val="left"/>
              <w:rPr>
                <w:rFonts w:ascii="Arial" w:eastAsia="Times New Roman" w:hAnsi="Arial" w:cs="Arial"/>
                <w:sz w:val="18"/>
                <w:szCs w:val="18"/>
                <w:lang w:val="es-DO" w:eastAsia="es-DO"/>
              </w:rPr>
            </w:pPr>
          </w:p>
        </w:tc>
      </w:tr>
      <w:tr w:rsidR="00A207F5" w:rsidRPr="00027BFD" w:rsidTr="00A207F5">
        <w:trPr>
          <w:tblCellSpacing w:w="0" w:type="dxa"/>
        </w:trPr>
        <w:tc>
          <w:tcPr>
            <w:tcW w:w="6426" w:type="dxa"/>
            <w:shd w:val="clear" w:color="auto" w:fill="FFFFFF"/>
            <w:vAlign w:val="center"/>
            <w:hideMark/>
          </w:tcPr>
          <w:p w:rsidR="00A207F5" w:rsidRPr="00027BFD" w:rsidRDefault="00A207F5"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 </w:t>
            </w:r>
          </w:p>
        </w:tc>
      </w:tr>
      <w:tr w:rsidR="00A207F5" w:rsidRPr="00027BFD" w:rsidTr="00A207F5">
        <w:trPr>
          <w:tblCellSpacing w:w="0" w:type="dxa"/>
        </w:trPr>
        <w:tc>
          <w:tcPr>
            <w:tcW w:w="6426" w:type="dxa"/>
            <w:shd w:val="clear" w:color="auto" w:fill="FFFFFF"/>
            <w:vAlign w:val="center"/>
            <w:hideMark/>
          </w:tcPr>
          <w:p w:rsidR="00A207F5" w:rsidRPr="00027BFD" w:rsidRDefault="00A207F5"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 </w:t>
            </w:r>
          </w:p>
        </w:tc>
      </w:tr>
      <w:tr w:rsidR="00A207F5" w:rsidRPr="00027BFD" w:rsidTr="00A207F5">
        <w:trPr>
          <w:tblCellSpacing w:w="0" w:type="dxa"/>
        </w:trPr>
        <w:tc>
          <w:tcPr>
            <w:tcW w:w="6426" w:type="dxa"/>
            <w:shd w:val="clear" w:color="auto" w:fill="FFFFFF"/>
            <w:vAlign w:val="center"/>
            <w:hideMark/>
          </w:tcPr>
          <w:p w:rsidR="00A207F5" w:rsidRPr="00027BFD" w:rsidRDefault="00A207F5"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 </w:t>
            </w:r>
          </w:p>
        </w:tc>
      </w:tr>
      <w:tr w:rsidR="00A207F5" w:rsidRPr="00027BFD" w:rsidTr="00A207F5">
        <w:trPr>
          <w:tblCellSpacing w:w="0" w:type="dxa"/>
        </w:trPr>
        <w:tc>
          <w:tcPr>
            <w:tcW w:w="6426" w:type="dxa"/>
            <w:shd w:val="clear" w:color="auto" w:fill="FFFFFF"/>
            <w:vAlign w:val="center"/>
            <w:hideMark/>
          </w:tcPr>
          <w:p w:rsidR="00A207F5" w:rsidRPr="00027BFD" w:rsidRDefault="00A207F5"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 </w:t>
            </w:r>
          </w:p>
        </w:tc>
      </w:tr>
      <w:tr w:rsidR="00A207F5" w:rsidRPr="00027BFD" w:rsidTr="00A207F5">
        <w:trPr>
          <w:tblCellSpacing w:w="0" w:type="dxa"/>
        </w:trPr>
        <w:tc>
          <w:tcPr>
            <w:tcW w:w="6426" w:type="dxa"/>
            <w:shd w:val="clear" w:color="auto" w:fill="FFFFFF"/>
            <w:vAlign w:val="center"/>
            <w:hideMark/>
          </w:tcPr>
          <w:p w:rsidR="00A207F5" w:rsidRPr="00027BFD" w:rsidRDefault="00A207F5"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 </w:t>
            </w:r>
          </w:p>
        </w:tc>
      </w:tr>
      <w:tr w:rsidR="00A207F5" w:rsidRPr="00027BFD" w:rsidTr="00A207F5">
        <w:trPr>
          <w:tblCellSpacing w:w="0" w:type="dxa"/>
        </w:trPr>
        <w:tc>
          <w:tcPr>
            <w:tcW w:w="6426" w:type="dxa"/>
            <w:shd w:val="clear" w:color="auto" w:fill="FFFFFF"/>
            <w:vAlign w:val="center"/>
            <w:hideMark/>
          </w:tcPr>
          <w:p w:rsidR="00A207F5" w:rsidRPr="00027BFD" w:rsidRDefault="00A207F5"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 </w:t>
            </w:r>
          </w:p>
        </w:tc>
      </w:tr>
      <w:tr w:rsidR="00A207F5" w:rsidRPr="00027BFD" w:rsidTr="00A207F5">
        <w:trPr>
          <w:tblCellSpacing w:w="0" w:type="dxa"/>
        </w:trPr>
        <w:tc>
          <w:tcPr>
            <w:tcW w:w="6426" w:type="dxa"/>
            <w:shd w:val="clear" w:color="auto" w:fill="FFFFFF"/>
            <w:vAlign w:val="center"/>
            <w:hideMark/>
          </w:tcPr>
          <w:p w:rsidR="00A207F5" w:rsidRPr="00027BFD" w:rsidRDefault="00A207F5"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 </w:t>
            </w:r>
          </w:p>
        </w:tc>
      </w:tr>
      <w:tr w:rsidR="00A207F5" w:rsidRPr="00027BFD" w:rsidTr="00A207F5">
        <w:trPr>
          <w:tblCellSpacing w:w="0" w:type="dxa"/>
        </w:trPr>
        <w:tc>
          <w:tcPr>
            <w:tcW w:w="6426" w:type="dxa"/>
            <w:shd w:val="clear" w:color="auto" w:fill="FFFFFF"/>
            <w:vAlign w:val="center"/>
            <w:hideMark/>
          </w:tcPr>
          <w:p w:rsidR="00A207F5" w:rsidRPr="00027BFD" w:rsidRDefault="00A207F5"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 </w:t>
            </w:r>
          </w:p>
        </w:tc>
      </w:tr>
      <w:tr w:rsidR="00A207F5" w:rsidRPr="00027BFD" w:rsidTr="00A207F5">
        <w:trPr>
          <w:tblCellSpacing w:w="0" w:type="dxa"/>
        </w:trPr>
        <w:tc>
          <w:tcPr>
            <w:tcW w:w="6426" w:type="dxa"/>
            <w:shd w:val="clear" w:color="auto" w:fill="FFFFFF"/>
            <w:vAlign w:val="center"/>
            <w:hideMark/>
          </w:tcPr>
          <w:p w:rsidR="00A207F5" w:rsidRPr="00027BFD" w:rsidRDefault="00A207F5"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 </w:t>
            </w:r>
          </w:p>
        </w:tc>
      </w:tr>
      <w:tr w:rsidR="00A207F5" w:rsidRPr="00027BFD" w:rsidTr="00A207F5">
        <w:trPr>
          <w:tblCellSpacing w:w="0" w:type="dxa"/>
        </w:trPr>
        <w:tc>
          <w:tcPr>
            <w:tcW w:w="6426" w:type="dxa"/>
            <w:shd w:val="clear" w:color="auto" w:fill="FFFFFF"/>
            <w:vAlign w:val="center"/>
            <w:hideMark/>
          </w:tcPr>
          <w:p w:rsidR="00A207F5" w:rsidRPr="00027BFD" w:rsidRDefault="00A207F5"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 </w:t>
            </w:r>
          </w:p>
        </w:tc>
      </w:tr>
      <w:tr w:rsidR="00A207F5" w:rsidRPr="00027BFD" w:rsidTr="00A207F5">
        <w:trPr>
          <w:tblCellSpacing w:w="0" w:type="dxa"/>
        </w:trPr>
        <w:tc>
          <w:tcPr>
            <w:tcW w:w="6426" w:type="dxa"/>
            <w:shd w:val="clear" w:color="auto" w:fill="FFFFFF"/>
            <w:vAlign w:val="center"/>
            <w:hideMark/>
          </w:tcPr>
          <w:p w:rsidR="00A207F5" w:rsidRPr="00027BFD" w:rsidRDefault="00A207F5"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 </w:t>
            </w:r>
          </w:p>
        </w:tc>
      </w:tr>
      <w:tr w:rsidR="00A207F5" w:rsidRPr="00027BFD" w:rsidTr="00A207F5">
        <w:trPr>
          <w:tblCellSpacing w:w="0" w:type="dxa"/>
        </w:trPr>
        <w:tc>
          <w:tcPr>
            <w:tcW w:w="6426" w:type="dxa"/>
            <w:shd w:val="clear" w:color="auto" w:fill="FFFFFF"/>
            <w:vAlign w:val="center"/>
            <w:hideMark/>
          </w:tcPr>
          <w:p w:rsidR="00A207F5" w:rsidRPr="00027BFD" w:rsidRDefault="00A207F5"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 </w:t>
            </w:r>
          </w:p>
        </w:tc>
      </w:tr>
      <w:tr w:rsidR="00A207F5" w:rsidRPr="00027BFD" w:rsidTr="00A207F5">
        <w:trPr>
          <w:tblCellSpacing w:w="0" w:type="dxa"/>
        </w:trPr>
        <w:tc>
          <w:tcPr>
            <w:tcW w:w="6426" w:type="dxa"/>
            <w:shd w:val="clear" w:color="auto" w:fill="FFFFFF"/>
            <w:vAlign w:val="center"/>
            <w:hideMark/>
          </w:tcPr>
          <w:p w:rsidR="00A207F5" w:rsidRPr="00027BFD" w:rsidRDefault="00A207F5"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 </w:t>
            </w:r>
          </w:p>
        </w:tc>
      </w:tr>
      <w:tr w:rsidR="00A207F5" w:rsidRPr="00027BFD" w:rsidTr="00A207F5">
        <w:trPr>
          <w:tblCellSpacing w:w="0" w:type="dxa"/>
        </w:trPr>
        <w:tc>
          <w:tcPr>
            <w:tcW w:w="6426" w:type="dxa"/>
            <w:shd w:val="clear" w:color="auto" w:fill="FFFFFF"/>
            <w:vAlign w:val="center"/>
            <w:hideMark/>
          </w:tcPr>
          <w:p w:rsidR="00A207F5" w:rsidRPr="00027BFD" w:rsidRDefault="00A207F5" w:rsidP="00027BFD">
            <w:pPr>
              <w:spacing w:after="0" w:line="240" w:lineRule="auto"/>
              <w:ind w:left="0" w:right="0" w:firstLine="0"/>
              <w:jc w:val="left"/>
              <w:rPr>
                <w:rFonts w:ascii="Arial" w:eastAsia="Times New Roman" w:hAnsi="Arial" w:cs="Arial"/>
                <w:sz w:val="18"/>
                <w:szCs w:val="18"/>
                <w:lang w:val="es-DO" w:eastAsia="es-DO"/>
              </w:rPr>
            </w:pPr>
          </w:p>
        </w:tc>
      </w:tr>
    </w:tbl>
    <w:p w:rsidR="00027BFD" w:rsidRPr="00027BFD" w:rsidRDefault="00027BFD" w:rsidP="00027BFD">
      <w:pPr>
        <w:spacing w:after="0" w:line="240" w:lineRule="auto"/>
        <w:ind w:left="0" w:right="0" w:firstLine="0"/>
        <w:jc w:val="left"/>
        <w:rPr>
          <w:rFonts w:ascii="Times New Roman" w:eastAsia="Times New Roman" w:hAnsi="Times New Roman" w:cs="Times New Roman"/>
          <w:vanish/>
          <w:color w:val="auto"/>
          <w:szCs w:val="24"/>
          <w:lang w:val="es-DO" w:eastAsia="es-DO"/>
        </w:rPr>
      </w:pPr>
    </w:p>
    <w:p w:rsidR="00027BFD" w:rsidRDefault="00027BFD" w:rsidP="00027BFD"/>
    <w:p w:rsidR="00027BFD" w:rsidRPr="00027BFD" w:rsidRDefault="00027BFD" w:rsidP="00027BFD"/>
    <w:p w:rsidR="005765C8" w:rsidRDefault="005765C8" w:rsidP="005765C8">
      <w:pPr>
        <w:pStyle w:val="Ttulo1"/>
      </w:pPr>
      <w:r w:rsidRPr="00832F81">
        <w:t xml:space="preserve">2.6 </w:t>
      </w:r>
      <w:proofErr w:type="spellStart"/>
      <w:r w:rsidRPr="00832F81">
        <w:t>Disponibilidad</w:t>
      </w:r>
      <w:proofErr w:type="spellEnd"/>
      <w:r w:rsidRPr="00832F81">
        <w:t xml:space="preserve"> y </w:t>
      </w:r>
      <w:proofErr w:type="spellStart"/>
      <w:r w:rsidRPr="00832F81">
        <w:t>Adquisición</w:t>
      </w:r>
      <w:proofErr w:type="spellEnd"/>
      <w:r w:rsidRPr="00832F81">
        <w:t xml:space="preserve"> </w:t>
      </w:r>
      <w:proofErr w:type="gramStart"/>
      <w:r w:rsidRPr="00832F81">
        <w:t>del</w:t>
      </w:r>
      <w:proofErr w:type="gramEnd"/>
      <w:r w:rsidRPr="00832F81">
        <w:t xml:space="preserve"> </w:t>
      </w:r>
      <w:proofErr w:type="spellStart"/>
      <w:r w:rsidRPr="00832F81">
        <w:t>Pliego</w:t>
      </w:r>
      <w:proofErr w:type="spellEnd"/>
      <w:r w:rsidRPr="00832F81">
        <w:t xml:space="preserve"> de </w:t>
      </w:r>
      <w:proofErr w:type="spellStart"/>
      <w:r w:rsidRPr="00832F81">
        <w:t>Condiciones</w:t>
      </w:r>
      <w:proofErr w:type="spellEnd"/>
    </w:p>
    <w:p w:rsidR="005765C8" w:rsidRPr="00832F81" w:rsidRDefault="005765C8" w:rsidP="005765C8"/>
    <w:p w:rsidR="005765C8" w:rsidRPr="00832F81" w:rsidRDefault="005765C8" w:rsidP="005765C8">
      <w:pPr>
        <w:ind w:left="0" w:right="-142" w:firstLine="0"/>
        <w:rPr>
          <w:rFonts w:ascii="Arial Narrow" w:hAnsi="Arial Narrow" w:cs="Arial"/>
          <w:szCs w:val="24"/>
          <w:lang w:val="es-DO"/>
        </w:rPr>
      </w:pPr>
      <w:r w:rsidRPr="00832F81">
        <w:rPr>
          <w:rFonts w:ascii="Arial Narrow" w:hAnsi="Arial Narrow" w:cs="Arial"/>
          <w:szCs w:val="24"/>
          <w:lang w:val="es-DO"/>
        </w:rPr>
        <w:t xml:space="preserve">El Pliego de Condiciones estará disponible para quien lo solicite, en la sede central del </w:t>
      </w:r>
      <w:r w:rsidRPr="00832F81">
        <w:rPr>
          <w:rFonts w:ascii="Arial Narrow" w:hAnsi="Arial Narrow" w:cs="Arial"/>
          <w:b/>
          <w:bCs/>
          <w:szCs w:val="24"/>
          <w:lang w:val="es-DO"/>
        </w:rPr>
        <w:t>Ayuntamiento Municipal de Higuey</w:t>
      </w:r>
      <w:r w:rsidRPr="00832F81">
        <w:rPr>
          <w:rFonts w:ascii="Arial Narrow" w:hAnsi="Arial Narrow" w:cs="Arial"/>
          <w:b/>
          <w:color w:val="990000"/>
          <w:szCs w:val="24"/>
          <w:lang w:val="es-DO"/>
        </w:rPr>
        <w:t>,</w:t>
      </w:r>
      <w:r w:rsidRPr="00832F81">
        <w:rPr>
          <w:rFonts w:ascii="Arial Narrow" w:hAnsi="Arial Narrow" w:cs="Arial"/>
          <w:szCs w:val="24"/>
          <w:lang w:val="es-DO"/>
        </w:rPr>
        <w:t xml:space="preserve"> ubicada en la Av. Agustín Guerrero No. 3, Higüey, Prov. La Altagracia, República Dominicana. Edificio Palacio Municipal Ayuntamiento Municipal de Higuey en el horario de lunes a viernes de 8:00 am a 2:00 pm, en la fecha indicada en el Cronograma de la Licitación, en la página Web de la institución </w:t>
      </w:r>
      <w:hyperlink r:id="rId93" w:history="1">
        <w:r w:rsidRPr="00832F81">
          <w:rPr>
            <w:rStyle w:val="Hipervnculo"/>
            <w:szCs w:val="24"/>
            <w:lang w:val="es-DO"/>
          </w:rPr>
          <w:t>https://ayuntamientohiguey.gob.do/</w:t>
        </w:r>
      </w:hyperlink>
      <w:r w:rsidRPr="00832F81">
        <w:rPr>
          <w:szCs w:val="24"/>
          <w:lang w:val="es-DO"/>
        </w:rPr>
        <w:t xml:space="preserve"> </w:t>
      </w:r>
      <w:r w:rsidRPr="00832F81">
        <w:rPr>
          <w:rFonts w:ascii="Arial Narrow" w:hAnsi="Arial Narrow" w:cs="Arial"/>
          <w:szCs w:val="24"/>
          <w:lang w:val="es-DO"/>
        </w:rPr>
        <w:t xml:space="preserve"> y en el portal administrado por el Órgano Rector</w:t>
      </w:r>
      <w:r w:rsidRPr="00832F81">
        <w:rPr>
          <w:rFonts w:ascii="Arial Narrow" w:hAnsi="Arial Narrow" w:cs="Arial"/>
          <w:b/>
          <w:szCs w:val="24"/>
          <w:lang w:val="es-DO"/>
        </w:rPr>
        <w:t>,</w:t>
      </w:r>
      <w:r w:rsidRPr="00832F81">
        <w:rPr>
          <w:rFonts w:ascii="Arial Narrow" w:hAnsi="Arial Narrow"/>
          <w:szCs w:val="24"/>
          <w:lang w:val="es-DO"/>
        </w:rPr>
        <w:t xml:space="preserve"> </w:t>
      </w:r>
      <w:hyperlink r:id="rId94" w:history="1">
        <w:r w:rsidRPr="00832F81">
          <w:rPr>
            <w:rStyle w:val="Hipervnculo"/>
            <w:rFonts w:ascii="Arial Narrow" w:hAnsi="Arial Narrow" w:cs="Arial"/>
            <w:szCs w:val="24"/>
            <w:lang w:val="es-DO"/>
          </w:rPr>
          <w:t>www.comprasdominicana.gov.do</w:t>
        </w:r>
      </w:hyperlink>
      <w:r w:rsidRPr="00832F81">
        <w:rPr>
          <w:rStyle w:val="Hipervnculo"/>
          <w:rFonts w:ascii="Arial Narrow" w:hAnsi="Arial Narrow" w:cs="Arial"/>
          <w:szCs w:val="24"/>
          <w:lang w:val="es-DO"/>
        </w:rPr>
        <w:t>,</w:t>
      </w:r>
      <w:r w:rsidRPr="00832F81">
        <w:rPr>
          <w:rFonts w:ascii="Arial Narrow" w:hAnsi="Arial Narrow" w:cs="Arial"/>
          <w:b/>
          <w:szCs w:val="24"/>
          <w:lang w:val="es-DO"/>
        </w:rPr>
        <w:t xml:space="preserve"> </w:t>
      </w:r>
      <w:r w:rsidRPr="00832F81">
        <w:rPr>
          <w:rFonts w:ascii="Arial Narrow" w:hAnsi="Arial Narrow" w:cs="Arial"/>
          <w:szCs w:val="24"/>
          <w:lang w:val="es-DO"/>
        </w:rPr>
        <w:t xml:space="preserve"> para todos los interesados.</w:t>
      </w:r>
    </w:p>
    <w:p w:rsidR="005765C8" w:rsidRPr="00832F81" w:rsidRDefault="005765C8" w:rsidP="005765C8">
      <w:pPr>
        <w:rPr>
          <w:rFonts w:ascii="Arial Narrow" w:hAnsi="Arial Narrow" w:cs="Arial"/>
          <w:szCs w:val="24"/>
          <w:lang w:val="es-DO"/>
        </w:rPr>
      </w:pPr>
    </w:p>
    <w:p w:rsidR="005765C8" w:rsidRPr="00832F81" w:rsidRDefault="005765C8" w:rsidP="005765C8">
      <w:pPr>
        <w:spacing w:after="164" w:line="265" w:lineRule="auto"/>
        <w:ind w:left="0" w:right="-142" w:firstLine="398"/>
        <w:rPr>
          <w:rFonts w:ascii="Arial Narrow" w:hAnsi="Arial Narrow" w:cs="Arial"/>
          <w:szCs w:val="24"/>
          <w:lang w:val="es-DO"/>
        </w:rPr>
      </w:pPr>
      <w:r w:rsidRPr="00832F81">
        <w:rPr>
          <w:rFonts w:ascii="Arial Narrow" w:hAnsi="Arial Narrow" w:cs="Arial"/>
          <w:szCs w:val="24"/>
          <w:lang w:val="es-DO"/>
        </w:rPr>
        <w:t xml:space="preserve">El Oferente que adquiera el Pliego de Condiciones a través de la página Web de la institución, </w:t>
      </w:r>
      <w:hyperlink r:id="rId95" w:history="1">
        <w:r w:rsidRPr="00832F81">
          <w:rPr>
            <w:rStyle w:val="Hipervnculo"/>
            <w:szCs w:val="24"/>
            <w:lang w:val="es-DO"/>
          </w:rPr>
          <w:t>https://ayuntamientohiguey.gob.do/</w:t>
        </w:r>
      </w:hyperlink>
      <w:r w:rsidRPr="00832F81">
        <w:rPr>
          <w:szCs w:val="24"/>
          <w:lang w:val="es-DO"/>
        </w:rPr>
        <w:t xml:space="preserve"> </w:t>
      </w:r>
      <w:r w:rsidRPr="00832F81">
        <w:rPr>
          <w:rFonts w:ascii="Arial Narrow" w:hAnsi="Arial Narrow" w:cs="Arial"/>
          <w:szCs w:val="24"/>
          <w:lang w:val="es-DO"/>
        </w:rPr>
        <w:t xml:space="preserve">o del portal administrado por el Órgano Rector, </w:t>
      </w:r>
      <w:hyperlink r:id="rId96" w:history="1">
        <w:r w:rsidRPr="00832F81">
          <w:rPr>
            <w:rStyle w:val="Hipervnculo"/>
            <w:rFonts w:ascii="Arial Narrow" w:hAnsi="Arial Narrow" w:cs="Arial"/>
            <w:szCs w:val="24"/>
            <w:lang w:val="es-DO"/>
          </w:rPr>
          <w:t>www.comprasdominicana.gov.do</w:t>
        </w:r>
      </w:hyperlink>
      <w:r w:rsidRPr="00832F81">
        <w:rPr>
          <w:rFonts w:ascii="Arial Narrow" w:hAnsi="Arial Narrow"/>
          <w:szCs w:val="24"/>
          <w:lang w:val="es-DO"/>
        </w:rPr>
        <w:t xml:space="preserve">, </w:t>
      </w:r>
      <w:r w:rsidRPr="00832F81">
        <w:rPr>
          <w:rFonts w:ascii="Arial Narrow" w:hAnsi="Arial Narrow" w:cs="Arial"/>
          <w:szCs w:val="24"/>
          <w:lang w:val="es-DO"/>
        </w:rPr>
        <w:t xml:space="preserve">deberá enviar un correo electrónico a </w:t>
      </w:r>
      <w:hyperlink r:id="rId97" w:history="1">
        <w:r w:rsidRPr="00832F81">
          <w:rPr>
            <w:rStyle w:val="Hipervnculo"/>
            <w:szCs w:val="24"/>
            <w:lang w:val="es-DO"/>
          </w:rPr>
          <w:t>alcaldia@ayuntamientohiguey.gob.do</w:t>
        </w:r>
      </w:hyperlink>
      <w:r w:rsidRPr="00832F81">
        <w:rPr>
          <w:szCs w:val="24"/>
          <w:lang w:val="es-DO"/>
        </w:rPr>
        <w:t xml:space="preserve"> </w:t>
      </w:r>
      <w:r w:rsidRPr="00832F81">
        <w:rPr>
          <w:rFonts w:ascii="Arial Narrow" w:hAnsi="Arial Narrow" w:cs="Arial"/>
          <w:szCs w:val="24"/>
          <w:lang w:val="es-DO"/>
        </w:rPr>
        <w:t>, a los fines de que la Entidad Contratante tome conocimiento de su interés en participar.</w:t>
      </w:r>
    </w:p>
    <w:p w:rsidR="005765C8" w:rsidRDefault="005765C8" w:rsidP="005765C8">
      <w:pPr>
        <w:spacing w:after="164" w:line="265" w:lineRule="auto"/>
        <w:ind w:left="0" w:right="-142" w:firstLine="398"/>
        <w:rPr>
          <w:rFonts w:ascii="Arial Narrow" w:hAnsi="Arial Narrow" w:cs="Arial"/>
          <w:szCs w:val="24"/>
          <w:lang w:val="es-DO"/>
        </w:rPr>
      </w:pPr>
    </w:p>
    <w:p w:rsidR="005765C8" w:rsidRPr="00832F81" w:rsidRDefault="005765C8" w:rsidP="005765C8">
      <w:pPr>
        <w:pStyle w:val="Ttulo1"/>
        <w:rPr>
          <w:lang w:val="es-DO"/>
        </w:rPr>
      </w:pPr>
      <w:r w:rsidRPr="00832F81">
        <w:rPr>
          <w:lang w:val="es-DO"/>
        </w:rPr>
        <w:t>2.7 Conocimiento y Aceptación del Pliego de Condiciones</w:t>
      </w:r>
    </w:p>
    <w:p w:rsidR="005765C8" w:rsidRPr="00832F81" w:rsidRDefault="005765C8" w:rsidP="005765C8">
      <w:pPr>
        <w:rPr>
          <w:szCs w:val="24"/>
          <w:lang w:val="es-DO"/>
        </w:rPr>
      </w:pPr>
    </w:p>
    <w:p w:rsidR="005765C8" w:rsidRPr="00832F81" w:rsidRDefault="005765C8" w:rsidP="005765C8">
      <w:pPr>
        <w:spacing w:after="451"/>
        <w:ind w:left="374" w:right="187"/>
        <w:rPr>
          <w:szCs w:val="24"/>
          <w:lang w:val="es-DO"/>
        </w:rPr>
      </w:pPr>
      <w:r w:rsidRPr="00832F81">
        <w:rPr>
          <w:szCs w:val="24"/>
          <w:lang w:val="es-DO"/>
        </w:rPr>
        <w:t>El sólo hecho de un Oferente/Proponente participar en la Licitación implica pleno conocimiento, aceptación y sometimiento por él, por sus miembros, ejecutivos y su Representante Legal, a los procedimientos, condiciones, estipulaciones y normativas, sin excepción alguna, establecidos en el presente Pliego de Condiciones, el cual tienen carácter jurídicamente obligatorio y vinculante.</w:t>
      </w:r>
    </w:p>
    <w:p w:rsidR="005765C8" w:rsidRPr="00832F81" w:rsidRDefault="005765C8" w:rsidP="005765C8">
      <w:pPr>
        <w:pStyle w:val="Ttulo1"/>
      </w:pPr>
      <w:r w:rsidRPr="00832F81">
        <w:lastRenderedPageBreak/>
        <w:t>2.8 RESPONSABILIDADES Y OBLIGACIONES</w:t>
      </w:r>
    </w:p>
    <w:p w:rsidR="005765C8" w:rsidRPr="00832F81" w:rsidRDefault="005765C8" w:rsidP="005765C8">
      <w:pPr>
        <w:rPr>
          <w:szCs w:val="24"/>
          <w:lang w:val="es-DO"/>
        </w:rPr>
      </w:pPr>
    </w:p>
    <w:p w:rsidR="005765C8" w:rsidRPr="00832F81" w:rsidRDefault="005765C8" w:rsidP="005765C8">
      <w:pPr>
        <w:spacing w:after="251"/>
        <w:ind w:left="346" w:right="187" w:firstLine="706"/>
        <w:rPr>
          <w:szCs w:val="24"/>
          <w:lang w:val="es-DO"/>
        </w:rPr>
      </w:pPr>
      <w:r w:rsidRPr="00832F81">
        <w:rPr>
          <w:szCs w:val="24"/>
          <w:lang w:val="es-DO"/>
        </w:rPr>
        <w:t>Nota 1: La participación en este proceso está dirigida únicamente a sociedades comerciales y empresas individuales constituidas de conformidad con las leyes de la República Dominicana y que cuenten con su correspondiente Registro de Proveedor del Estado (RPE) vigente, NO serán contempladas las ofertas presentadas por personas físicas.</w:t>
      </w:r>
    </w:p>
    <w:p w:rsidR="005765C8" w:rsidRPr="00832F81" w:rsidRDefault="005765C8" w:rsidP="005765C8">
      <w:pPr>
        <w:ind w:left="341" w:right="254" w:firstLine="696"/>
        <w:rPr>
          <w:szCs w:val="24"/>
          <w:lang w:val="es-DO"/>
        </w:rPr>
      </w:pPr>
      <w:r w:rsidRPr="00832F81">
        <w:rPr>
          <w:szCs w:val="24"/>
          <w:lang w:val="es-DO"/>
        </w:rPr>
        <w:t xml:space="preserve">Nota 2: Debido a la naturaleza de esta Licitación y las cantidades envueltas, el Comité de Compras y Contrataciones estará distribuyendo las adjudicaciones entre las ofertas que hayan cumplido con todos los requisitos exigidos y que resultaren ser la más conveniente para la institución. </w:t>
      </w:r>
    </w:p>
    <w:p w:rsidR="005765C8" w:rsidRPr="00832F81" w:rsidRDefault="005765C8" w:rsidP="005765C8">
      <w:pPr>
        <w:ind w:left="341" w:right="254" w:firstLine="696"/>
        <w:rPr>
          <w:szCs w:val="24"/>
          <w:lang w:val="es-DO"/>
        </w:rPr>
      </w:pPr>
      <w:r w:rsidRPr="00832F81">
        <w:rPr>
          <w:szCs w:val="24"/>
          <w:lang w:val="es-DO"/>
        </w:rPr>
        <w:t>Nota 3: Debido a la magnitud del presente Proceso de Licitación El AYUNTAMIENTO MUNICIPAL DE HIGUEY tomará en cuenta todas las marcas ofertadas, pudiendo distribuir entre todas estas, las cantidades solicitadas con la finalidad de que las adjudicaciones sean equitativas, siempre que las ofertas cumplan con los requerimientos solicitados.</w:t>
      </w:r>
    </w:p>
    <w:p w:rsidR="005765C8" w:rsidRPr="00832F81" w:rsidRDefault="005765C8" w:rsidP="005765C8">
      <w:pPr>
        <w:spacing w:after="196"/>
        <w:ind w:left="274" w:right="187" w:firstLine="715"/>
        <w:rPr>
          <w:szCs w:val="24"/>
          <w:lang w:val="es-DO"/>
        </w:rPr>
      </w:pPr>
      <w:r w:rsidRPr="00832F81">
        <w:rPr>
          <w:szCs w:val="24"/>
          <w:lang w:val="es-DO"/>
        </w:rPr>
        <w:t>Nota 4: El AYUNTAMIENTO MUNICIPAL DE HIGUEY adjudicará al o los oferentes que presenten la oferta que mejor se ajuste a los intereses institucionales, Por lo que todos los Oferentes podrán participar en TODOS LOS PRODUCTOS solicitados, siempre que su rubro de comercialización así lo exprese, o bien pueden participar por los productos que considere. Los mismos deberán cumplir con las especificaciones requeridas.</w:t>
      </w:r>
    </w:p>
    <w:p w:rsidR="005765C8" w:rsidRPr="00832F81" w:rsidRDefault="005765C8" w:rsidP="005765C8">
      <w:pPr>
        <w:ind w:left="274" w:right="187" w:firstLine="715"/>
        <w:rPr>
          <w:szCs w:val="24"/>
          <w:lang w:val="es-DO"/>
        </w:rPr>
      </w:pPr>
      <w:r w:rsidRPr="00832F81">
        <w:rPr>
          <w:szCs w:val="24"/>
          <w:lang w:val="es-DO"/>
        </w:rPr>
        <w:t>Nota 5: Debido a la naturaleza de esta Licitación, el Comité de Compras y Contrataciones sólo adjudicará las propuestas que por escrito se hayan comprometido a entregar los bienes/servicios adjudicados en el tiempo y lugares establecidos en el contrato y el programa de suministro a ser entregado al momento de la notificación de adjudicación. Con esto se deja claramente expresado aquí que: Todo oferente que participe en el proceso, deberá tener DISPONIBILIDAD para la fecha de entrega pactada de los productos ofertados y que el mismo asume la responsabilidad de cualquier daño ocurrido durante el traslado de los bienes. El Comité de Compras y Contrataciones podrá verificar la disponibilidad de los bienes ofertados antes de la adjudicación.</w:t>
      </w:r>
    </w:p>
    <w:p w:rsidR="005765C8" w:rsidRPr="00832F81" w:rsidRDefault="005765C8" w:rsidP="005765C8">
      <w:pPr>
        <w:ind w:left="274" w:right="187" w:firstLine="710"/>
        <w:rPr>
          <w:szCs w:val="24"/>
          <w:lang w:val="es-DO"/>
        </w:rPr>
      </w:pPr>
      <w:r w:rsidRPr="00832F81">
        <w:rPr>
          <w:szCs w:val="24"/>
          <w:lang w:val="es-DO"/>
        </w:rPr>
        <w:t>Nota 6: Cada uno de los productos solicitados deben ser enumerados y cotizados por separado.</w:t>
      </w:r>
    </w:p>
    <w:p w:rsidR="005765C8" w:rsidRPr="00832F81" w:rsidRDefault="005765C8" w:rsidP="005765C8">
      <w:pPr>
        <w:spacing w:after="155"/>
        <w:ind w:left="274" w:right="187" w:firstLine="720"/>
        <w:rPr>
          <w:szCs w:val="24"/>
          <w:lang w:val="es-DO"/>
        </w:rPr>
      </w:pPr>
      <w:r w:rsidRPr="00832F81">
        <w:rPr>
          <w:szCs w:val="24"/>
          <w:lang w:val="es-DO"/>
        </w:rPr>
        <w:t>Nota 7: Las muestras entregadas por el Oferente deben ser iguales en tamaño, marca y presentación a las que pretende suministrar en caso de resultar adjudicatario y estas deben ajustarse a las especificaciones requeridas para cada producto. NO SERA ACEPTADA entrega de productos diferentes a los que el oferente entregue como muestra debido a que estas sirven de referencia para la adjudicación.</w:t>
      </w:r>
    </w:p>
    <w:p w:rsidR="005765C8" w:rsidRPr="00832F81" w:rsidRDefault="005765C8" w:rsidP="005765C8">
      <w:pPr>
        <w:spacing w:after="110" w:line="259" w:lineRule="auto"/>
        <w:ind w:left="288" w:right="0" w:firstLine="0"/>
        <w:rPr>
          <w:szCs w:val="24"/>
          <w:lang w:val="es-DO"/>
        </w:rPr>
      </w:pPr>
    </w:p>
    <w:p w:rsidR="005765C8" w:rsidRPr="00832F81" w:rsidRDefault="005765C8" w:rsidP="005765C8">
      <w:pPr>
        <w:pStyle w:val="Ttulo1"/>
      </w:pPr>
      <w:r w:rsidRPr="00832F81">
        <w:t>2.</w:t>
      </w:r>
      <w:r>
        <w:t>9</w:t>
      </w:r>
      <w:r w:rsidRPr="00832F81">
        <w:t xml:space="preserve"> </w:t>
      </w:r>
      <w:proofErr w:type="spellStart"/>
      <w:r w:rsidRPr="00832F81">
        <w:t>Descripción</w:t>
      </w:r>
      <w:proofErr w:type="spellEnd"/>
      <w:r w:rsidRPr="00832F81">
        <w:t xml:space="preserve"> de los </w:t>
      </w:r>
      <w:proofErr w:type="spellStart"/>
      <w:r w:rsidRPr="00832F81">
        <w:t>Bienes</w:t>
      </w:r>
      <w:proofErr w:type="spellEnd"/>
      <w:r w:rsidRPr="00832F81">
        <w:t>:</w:t>
      </w:r>
    </w:p>
    <w:p w:rsidR="005765C8" w:rsidRPr="00832F81" w:rsidRDefault="005765C8" w:rsidP="005765C8">
      <w:pPr>
        <w:rPr>
          <w:szCs w:val="24"/>
          <w:lang w:val="es-DO"/>
        </w:rPr>
      </w:pPr>
    </w:p>
    <w:p w:rsidR="005765C8" w:rsidRPr="00832F81" w:rsidRDefault="005765C8" w:rsidP="005765C8">
      <w:pPr>
        <w:spacing w:after="192"/>
        <w:ind w:left="274" w:right="187"/>
        <w:rPr>
          <w:szCs w:val="24"/>
          <w:lang w:val="es-DO"/>
        </w:rPr>
      </w:pPr>
      <w:r w:rsidRPr="00832F81">
        <w:rPr>
          <w:szCs w:val="24"/>
          <w:lang w:val="es-DO"/>
        </w:rPr>
        <w:lastRenderedPageBreak/>
        <w:t>Los bienes a ser suplidos por los oferentes son Alimentos Crudos, los cuales deberán cumplir con las especificaciones establecidas en las fichas técnicas anexas al presente pliego de condiciones.</w:t>
      </w:r>
    </w:p>
    <w:p w:rsidR="005765C8" w:rsidRPr="00832F81" w:rsidRDefault="005765C8" w:rsidP="005765C8">
      <w:pPr>
        <w:spacing w:after="182"/>
        <w:ind w:left="274" w:right="187"/>
        <w:rPr>
          <w:szCs w:val="24"/>
          <w:lang w:val="es-DO"/>
        </w:rPr>
      </w:pPr>
      <w:r w:rsidRPr="00832F81">
        <w:rPr>
          <w:szCs w:val="24"/>
          <w:lang w:val="es-DO"/>
        </w:rPr>
        <w:t>Las cantidades requeridas por cada ítem se encuentran disponibles en el portal transaccional y en el Anexo "Especificaciones técnicas".</w:t>
      </w:r>
    </w:p>
    <w:p w:rsidR="005765C8" w:rsidRPr="00FA1FCE" w:rsidRDefault="005765C8" w:rsidP="005765C8">
      <w:pPr>
        <w:spacing w:after="0" w:line="265" w:lineRule="auto"/>
        <w:ind w:left="0" w:right="0" w:firstLine="0"/>
        <w:rPr>
          <w:b/>
          <w:szCs w:val="24"/>
          <w:lang w:val="es-DO"/>
        </w:rPr>
      </w:pPr>
      <w:r w:rsidRPr="00832F81">
        <w:rPr>
          <w:szCs w:val="24"/>
          <w:lang w:val="es-DO"/>
        </w:rPr>
        <w:t xml:space="preserve">El AYUNTAMIENTO MUNICIPAL DE HIGUEY, tiene la intención </w:t>
      </w:r>
      <w:r w:rsidRPr="00FA1FCE">
        <w:rPr>
          <w:b/>
          <w:szCs w:val="24"/>
          <w:lang w:val="es-DO"/>
        </w:rPr>
        <w:t xml:space="preserve">de LA </w:t>
      </w:r>
      <w:r w:rsidR="00FA1FCE" w:rsidRPr="00FA1FCE">
        <w:rPr>
          <w:b/>
          <w:szCs w:val="24"/>
          <w:lang w:val="es-DO"/>
        </w:rPr>
        <w:t>ADQUISICION DE ELECTRODOMESTICOS DEL HOGAR PARA SER DONADOS A PESONAS DE ESCASOS RECURSOS QUE FUERON AFECTADAS POR EL PASO DEL HURACAN FIONA POR ESTA PROVINCIA.</w:t>
      </w:r>
    </w:p>
    <w:p w:rsidR="005765C8" w:rsidRDefault="005765C8" w:rsidP="00EF2759">
      <w:pPr>
        <w:spacing w:after="3" w:line="259" w:lineRule="auto"/>
        <w:ind w:left="293" w:right="0" w:firstLine="0"/>
        <w:rPr>
          <w:szCs w:val="24"/>
          <w:lang w:val="es-DO"/>
        </w:rPr>
      </w:pPr>
      <w:r w:rsidRPr="00832F81">
        <w:rPr>
          <w:szCs w:val="24"/>
          <w:lang w:val="es-DO"/>
        </w:rPr>
        <w:t>, por lo cual los oferentes deberán presentar su oferta acorde a los requerimientos detallados en las Especificaciones Técnicas de los bienes a ser adquiridos.</w:t>
      </w:r>
    </w:p>
    <w:p w:rsidR="00EF2759" w:rsidRPr="00EF2759" w:rsidRDefault="00EF2759" w:rsidP="00EF2759">
      <w:pPr>
        <w:spacing w:after="3" w:line="259" w:lineRule="auto"/>
        <w:ind w:left="293" w:right="0" w:firstLine="0"/>
        <w:rPr>
          <w:szCs w:val="24"/>
          <w:lang w:val="es-DO"/>
        </w:rPr>
      </w:pPr>
    </w:p>
    <w:p w:rsidR="00EF2759" w:rsidRPr="00CC0E94" w:rsidRDefault="00EF2759" w:rsidP="00EF2759">
      <w:pPr>
        <w:spacing w:after="3" w:line="265" w:lineRule="auto"/>
        <w:ind w:left="283" w:right="187" w:firstLine="4"/>
        <w:rPr>
          <w:szCs w:val="24"/>
          <w:lang w:val="es-DO"/>
        </w:rPr>
      </w:pPr>
      <w:r>
        <w:rPr>
          <w:szCs w:val="24"/>
          <w:lang w:val="es-DO"/>
        </w:rPr>
        <w:t xml:space="preserve">ESTOS SON LOS ARTICULOS: </w:t>
      </w:r>
    </w:p>
    <w:tbl>
      <w:tblPr>
        <w:tblStyle w:val="TableGrid"/>
        <w:tblW w:w="7245" w:type="dxa"/>
        <w:tblInd w:w="265" w:type="dxa"/>
        <w:tblCellMar>
          <w:top w:w="24" w:type="dxa"/>
          <w:left w:w="61" w:type="dxa"/>
          <w:right w:w="179" w:type="dxa"/>
        </w:tblCellMar>
        <w:tblLook w:val="04A0" w:firstRow="1" w:lastRow="0" w:firstColumn="1" w:lastColumn="0" w:noHBand="0" w:noVBand="1"/>
      </w:tblPr>
      <w:tblGrid>
        <w:gridCol w:w="695"/>
        <w:gridCol w:w="4242"/>
        <w:gridCol w:w="2308"/>
      </w:tblGrid>
      <w:tr w:rsidR="00EF2759" w:rsidRPr="00832F81" w:rsidTr="00083703">
        <w:trPr>
          <w:trHeight w:val="658"/>
        </w:trPr>
        <w:tc>
          <w:tcPr>
            <w:tcW w:w="695" w:type="dxa"/>
            <w:tcBorders>
              <w:top w:val="single" w:sz="2" w:space="0" w:color="000000"/>
              <w:left w:val="single" w:sz="2" w:space="0" w:color="000000"/>
              <w:bottom w:val="single" w:sz="2" w:space="0" w:color="000000"/>
              <w:right w:val="single" w:sz="2" w:space="0" w:color="000000"/>
            </w:tcBorders>
            <w:vAlign w:val="center"/>
          </w:tcPr>
          <w:p w:rsidR="00EF2759" w:rsidRPr="00832F81" w:rsidRDefault="00EF2759" w:rsidP="00083703">
            <w:pPr>
              <w:spacing w:after="0" w:line="259" w:lineRule="auto"/>
              <w:ind w:left="112" w:right="0" w:firstLine="0"/>
              <w:jc w:val="left"/>
              <w:rPr>
                <w:szCs w:val="24"/>
              </w:rPr>
            </w:pPr>
            <w:r w:rsidRPr="00832F81">
              <w:rPr>
                <w:szCs w:val="24"/>
              </w:rPr>
              <w:t>No.</w:t>
            </w:r>
          </w:p>
        </w:tc>
        <w:tc>
          <w:tcPr>
            <w:tcW w:w="4242" w:type="dxa"/>
            <w:tcBorders>
              <w:top w:val="single" w:sz="2" w:space="0" w:color="000000"/>
              <w:left w:val="single" w:sz="2" w:space="0" w:color="000000"/>
              <w:bottom w:val="single" w:sz="2" w:space="0" w:color="000000"/>
              <w:right w:val="single" w:sz="2" w:space="0" w:color="000000"/>
            </w:tcBorders>
            <w:vAlign w:val="center"/>
          </w:tcPr>
          <w:p w:rsidR="00EF2759" w:rsidRPr="00832F81" w:rsidRDefault="00EF2759" w:rsidP="00083703">
            <w:pPr>
              <w:spacing w:after="0" w:line="259" w:lineRule="auto"/>
              <w:ind w:left="10" w:right="0" w:firstLine="0"/>
              <w:jc w:val="left"/>
              <w:rPr>
                <w:szCs w:val="24"/>
              </w:rPr>
            </w:pPr>
            <w:r w:rsidRPr="00832F81">
              <w:rPr>
                <w:szCs w:val="24"/>
              </w:rPr>
              <w:t>Item</w:t>
            </w:r>
            <w:r>
              <w:rPr>
                <w:szCs w:val="24"/>
              </w:rPr>
              <w:t>.</w:t>
            </w:r>
          </w:p>
        </w:tc>
        <w:tc>
          <w:tcPr>
            <w:tcW w:w="2308" w:type="dxa"/>
            <w:tcBorders>
              <w:top w:val="single" w:sz="2" w:space="0" w:color="000000"/>
              <w:left w:val="single" w:sz="2" w:space="0" w:color="000000"/>
              <w:bottom w:val="single" w:sz="2" w:space="0" w:color="000000"/>
              <w:right w:val="single" w:sz="2" w:space="0" w:color="000000"/>
            </w:tcBorders>
            <w:vAlign w:val="center"/>
          </w:tcPr>
          <w:p w:rsidR="00EF2759" w:rsidRPr="00832F81" w:rsidRDefault="00EF2759" w:rsidP="00083703">
            <w:pPr>
              <w:spacing w:after="0" w:line="259" w:lineRule="auto"/>
              <w:ind w:left="14" w:right="0" w:firstLine="0"/>
              <w:jc w:val="left"/>
              <w:rPr>
                <w:szCs w:val="24"/>
              </w:rPr>
            </w:pPr>
            <w:proofErr w:type="spellStart"/>
            <w:r w:rsidRPr="00832F81">
              <w:rPr>
                <w:szCs w:val="24"/>
              </w:rPr>
              <w:t>Cantidad</w:t>
            </w:r>
            <w:proofErr w:type="spellEnd"/>
            <w:r>
              <w:rPr>
                <w:szCs w:val="24"/>
              </w:rPr>
              <w:t>.</w:t>
            </w:r>
          </w:p>
        </w:tc>
      </w:tr>
      <w:tr w:rsidR="00EF2759" w:rsidRPr="00832F81" w:rsidTr="00083703">
        <w:trPr>
          <w:trHeight w:val="669"/>
        </w:trPr>
        <w:tc>
          <w:tcPr>
            <w:tcW w:w="695" w:type="dxa"/>
            <w:tcBorders>
              <w:top w:val="single" w:sz="2" w:space="0" w:color="000000"/>
              <w:left w:val="single" w:sz="2" w:space="0" w:color="000000"/>
              <w:bottom w:val="single" w:sz="2" w:space="0" w:color="000000"/>
              <w:right w:val="single" w:sz="2" w:space="0" w:color="000000"/>
            </w:tcBorders>
            <w:vAlign w:val="center"/>
          </w:tcPr>
          <w:p w:rsidR="00EF2759" w:rsidRPr="00832F81" w:rsidRDefault="00EF2759" w:rsidP="00083703">
            <w:pPr>
              <w:spacing w:after="0" w:line="259" w:lineRule="auto"/>
              <w:ind w:left="93" w:right="0" w:firstLine="0"/>
              <w:jc w:val="center"/>
              <w:rPr>
                <w:szCs w:val="24"/>
              </w:rPr>
            </w:pPr>
            <w:r w:rsidRPr="00832F81">
              <w:rPr>
                <w:szCs w:val="24"/>
              </w:rPr>
              <w:t>1</w:t>
            </w:r>
          </w:p>
        </w:tc>
        <w:tc>
          <w:tcPr>
            <w:tcW w:w="4242" w:type="dxa"/>
            <w:tcBorders>
              <w:top w:val="single" w:sz="2" w:space="0" w:color="000000"/>
              <w:left w:val="single" w:sz="2" w:space="0" w:color="000000"/>
              <w:bottom w:val="single" w:sz="2" w:space="0" w:color="000000"/>
              <w:right w:val="single" w:sz="2" w:space="0" w:color="000000"/>
            </w:tcBorders>
            <w:vAlign w:val="center"/>
          </w:tcPr>
          <w:p w:rsidR="00EF2759" w:rsidRPr="00832F81" w:rsidRDefault="00EF2759" w:rsidP="00083703">
            <w:pPr>
              <w:spacing w:after="0" w:line="259" w:lineRule="auto"/>
              <w:ind w:left="0" w:right="0" w:firstLine="0"/>
              <w:rPr>
                <w:szCs w:val="24"/>
                <w:lang w:val="es-DO"/>
              </w:rPr>
            </w:pPr>
            <w:r>
              <w:t xml:space="preserve"> NEVERA MD-RTIODF-F03 GRIS</w:t>
            </w:r>
          </w:p>
        </w:tc>
        <w:tc>
          <w:tcPr>
            <w:tcW w:w="2308" w:type="dxa"/>
            <w:tcBorders>
              <w:top w:val="single" w:sz="2" w:space="0" w:color="000000"/>
              <w:left w:val="single" w:sz="2" w:space="0" w:color="000000"/>
              <w:bottom w:val="single" w:sz="2" w:space="0" w:color="000000"/>
              <w:right w:val="single" w:sz="2" w:space="0" w:color="000000"/>
            </w:tcBorders>
            <w:vAlign w:val="center"/>
          </w:tcPr>
          <w:p w:rsidR="00EF2759" w:rsidRPr="00832F81" w:rsidRDefault="00EF2759" w:rsidP="00083703">
            <w:pPr>
              <w:spacing w:after="0" w:line="259" w:lineRule="auto"/>
              <w:ind w:left="14" w:right="0" w:firstLine="0"/>
              <w:jc w:val="left"/>
              <w:rPr>
                <w:szCs w:val="24"/>
              </w:rPr>
            </w:pPr>
            <w:r>
              <w:rPr>
                <w:szCs w:val="24"/>
              </w:rPr>
              <w:t>30</w:t>
            </w:r>
          </w:p>
        </w:tc>
      </w:tr>
      <w:tr w:rsidR="00EF2759" w:rsidRPr="00832F81" w:rsidTr="00083703">
        <w:trPr>
          <w:trHeight w:val="675"/>
        </w:trPr>
        <w:tc>
          <w:tcPr>
            <w:tcW w:w="695" w:type="dxa"/>
            <w:tcBorders>
              <w:top w:val="single" w:sz="2" w:space="0" w:color="000000"/>
              <w:left w:val="single" w:sz="2" w:space="0" w:color="000000"/>
              <w:bottom w:val="single" w:sz="2" w:space="0" w:color="000000"/>
              <w:right w:val="single" w:sz="2" w:space="0" w:color="000000"/>
            </w:tcBorders>
            <w:vAlign w:val="center"/>
          </w:tcPr>
          <w:p w:rsidR="00EF2759" w:rsidRPr="00832F81" w:rsidRDefault="00EF2759" w:rsidP="00083703">
            <w:pPr>
              <w:spacing w:after="0" w:line="259" w:lineRule="auto"/>
              <w:ind w:left="112" w:right="0" w:firstLine="0"/>
              <w:jc w:val="center"/>
              <w:rPr>
                <w:szCs w:val="24"/>
              </w:rPr>
            </w:pPr>
            <w:r w:rsidRPr="00832F81">
              <w:rPr>
                <w:szCs w:val="24"/>
              </w:rPr>
              <w:t>2</w:t>
            </w:r>
          </w:p>
        </w:tc>
        <w:tc>
          <w:tcPr>
            <w:tcW w:w="4242" w:type="dxa"/>
            <w:tcBorders>
              <w:top w:val="single" w:sz="2" w:space="0" w:color="000000"/>
              <w:left w:val="single" w:sz="2" w:space="0" w:color="000000"/>
              <w:bottom w:val="single" w:sz="2" w:space="0" w:color="000000"/>
              <w:right w:val="single" w:sz="2" w:space="0" w:color="000000"/>
            </w:tcBorders>
            <w:vAlign w:val="center"/>
          </w:tcPr>
          <w:p w:rsidR="00EF2759" w:rsidRPr="00832F81" w:rsidRDefault="00EF2759" w:rsidP="00083703">
            <w:pPr>
              <w:spacing w:after="0" w:line="259" w:lineRule="auto"/>
              <w:ind w:left="5" w:right="0" w:firstLine="0"/>
              <w:jc w:val="left"/>
              <w:rPr>
                <w:szCs w:val="24"/>
              </w:rPr>
            </w:pPr>
            <w:r>
              <w:t>ESTUFA 20 AMERICAN NB-1100</w:t>
            </w:r>
          </w:p>
        </w:tc>
        <w:tc>
          <w:tcPr>
            <w:tcW w:w="2308" w:type="dxa"/>
            <w:tcBorders>
              <w:top w:val="single" w:sz="2" w:space="0" w:color="000000"/>
              <w:left w:val="single" w:sz="2" w:space="0" w:color="000000"/>
              <w:bottom w:val="single" w:sz="2" w:space="0" w:color="000000"/>
              <w:right w:val="single" w:sz="2" w:space="0" w:color="000000"/>
            </w:tcBorders>
            <w:vAlign w:val="center"/>
          </w:tcPr>
          <w:p w:rsidR="00EF2759" w:rsidRPr="00832F81" w:rsidRDefault="00EF2759" w:rsidP="00083703">
            <w:pPr>
              <w:spacing w:after="0" w:line="259" w:lineRule="auto"/>
              <w:ind w:left="14" w:right="0" w:firstLine="0"/>
              <w:jc w:val="left"/>
              <w:rPr>
                <w:szCs w:val="24"/>
              </w:rPr>
            </w:pPr>
            <w:r>
              <w:rPr>
                <w:szCs w:val="24"/>
              </w:rPr>
              <w:t>30</w:t>
            </w:r>
          </w:p>
        </w:tc>
      </w:tr>
      <w:tr w:rsidR="00EF2759" w:rsidRPr="00832F81" w:rsidTr="00083703">
        <w:trPr>
          <w:trHeight w:val="669"/>
        </w:trPr>
        <w:tc>
          <w:tcPr>
            <w:tcW w:w="695" w:type="dxa"/>
            <w:tcBorders>
              <w:top w:val="single" w:sz="2" w:space="0" w:color="000000"/>
              <w:left w:val="single" w:sz="2" w:space="0" w:color="000000"/>
              <w:bottom w:val="single" w:sz="2" w:space="0" w:color="000000"/>
              <w:right w:val="single" w:sz="2" w:space="0" w:color="000000"/>
            </w:tcBorders>
            <w:vAlign w:val="center"/>
          </w:tcPr>
          <w:p w:rsidR="00EF2759" w:rsidRPr="00832F81" w:rsidRDefault="00EF2759" w:rsidP="00083703">
            <w:pPr>
              <w:spacing w:after="0" w:line="259" w:lineRule="auto"/>
              <w:ind w:left="117" w:right="0" w:firstLine="0"/>
              <w:jc w:val="center"/>
              <w:rPr>
                <w:szCs w:val="24"/>
              </w:rPr>
            </w:pPr>
            <w:r w:rsidRPr="00832F81">
              <w:rPr>
                <w:szCs w:val="24"/>
              </w:rPr>
              <w:t>3</w:t>
            </w:r>
          </w:p>
        </w:tc>
        <w:tc>
          <w:tcPr>
            <w:tcW w:w="4242" w:type="dxa"/>
            <w:tcBorders>
              <w:top w:val="single" w:sz="2" w:space="0" w:color="000000"/>
              <w:left w:val="single" w:sz="2" w:space="0" w:color="000000"/>
              <w:bottom w:val="single" w:sz="2" w:space="0" w:color="000000"/>
              <w:right w:val="single" w:sz="2" w:space="0" w:color="000000"/>
            </w:tcBorders>
            <w:vAlign w:val="center"/>
          </w:tcPr>
          <w:p w:rsidR="00EF2759" w:rsidRPr="00832F81" w:rsidRDefault="00EF2759" w:rsidP="00083703">
            <w:pPr>
              <w:spacing w:after="0" w:line="259" w:lineRule="auto"/>
              <w:ind w:left="19" w:right="0" w:firstLine="0"/>
              <w:jc w:val="left"/>
              <w:rPr>
                <w:szCs w:val="24"/>
              </w:rPr>
            </w:pPr>
            <w:r>
              <w:t>LAVADORA MIDEA MT-100W80/WB 8KG</w:t>
            </w:r>
          </w:p>
        </w:tc>
        <w:tc>
          <w:tcPr>
            <w:tcW w:w="2308" w:type="dxa"/>
            <w:tcBorders>
              <w:top w:val="single" w:sz="2" w:space="0" w:color="000000"/>
              <w:left w:val="single" w:sz="2" w:space="0" w:color="000000"/>
              <w:bottom w:val="single" w:sz="2" w:space="0" w:color="000000"/>
              <w:right w:val="single" w:sz="2" w:space="0" w:color="000000"/>
            </w:tcBorders>
            <w:vAlign w:val="center"/>
          </w:tcPr>
          <w:p w:rsidR="00EF2759" w:rsidRPr="00832F81" w:rsidRDefault="00EF2759" w:rsidP="00083703">
            <w:pPr>
              <w:spacing w:after="0" w:line="259" w:lineRule="auto"/>
              <w:ind w:left="14" w:right="0" w:firstLine="0"/>
              <w:jc w:val="left"/>
              <w:rPr>
                <w:szCs w:val="24"/>
              </w:rPr>
            </w:pPr>
            <w:r>
              <w:rPr>
                <w:szCs w:val="24"/>
              </w:rPr>
              <w:t xml:space="preserve">21 </w:t>
            </w:r>
          </w:p>
        </w:tc>
      </w:tr>
      <w:tr w:rsidR="00EF2759" w:rsidRPr="00832F81" w:rsidTr="00083703">
        <w:trPr>
          <w:trHeight w:val="669"/>
        </w:trPr>
        <w:tc>
          <w:tcPr>
            <w:tcW w:w="695" w:type="dxa"/>
            <w:tcBorders>
              <w:top w:val="single" w:sz="2" w:space="0" w:color="000000"/>
              <w:left w:val="single" w:sz="2" w:space="0" w:color="000000"/>
              <w:bottom w:val="single" w:sz="2" w:space="0" w:color="000000"/>
              <w:right w:val="single" w:sz="2" w:space="0" w:color="000000"/>
            </w:tcBorders>
            <w:vAlign w:val="center"/>
          </w:tcPr>
          <w:p w:rsidR="00EF2759" w:rsidRPr="00832F81" w:rsidRDefault="00EF2759" w:rsidP="00083703">
            <w:pPr>
              <w:spacing w:after="0" w:line="259" w:lineRule="auto"/>
              <w:ind w:left="117" w:right="0" w:firstLine="0"/>
              <w:jc w:val="center"/>
              <w:rPr>
                <w:szCs w:val="24"/>
              </w:rPr>
            </w:pPr>
            <w:r>
              <w:rPr>
                <w:szCs w:val="24"/>
              </w:rPr>
              <w:t>4</w:t>
            </w:r>
          </w:p>
        </w:tc>
        <w:tc>
          <w:tcPr>
            <w:tcW w:w="4242" w:type="dxa"/>
            <w:tcBorders>
              <w:top w:val="single" w:sz="2" w:space="0" w:color="000000"/>
              <w:left w:val="single" w:sz="2" w:space="0" w:color="000000"/>
              <w:bottom w:val="single" w:sz="2" w:space="0" w:color="000000"/>
              <w:right w:val="single" w:sz="2" w:space="0" w:color="000000"/>
            </w:tcBorders>
            <w:vAlign w:val="center"/>
          </w:tcPr>
          <w:p w:rsidR="00EF2759" w:rsidRPr="00832F81" w:rsidRDefault="00EF2759" w:rsidP="00083703">
            <w:pPr>
              <w:spacing w:after="0" w:line="259" w:lineRule="auto"/>
              <w:ind w:left="19" w:right="0" w:firstLine="0"/>
              <w:jc w:val="left"/>
              <w:rPr>
                <w:szCs w:val="24"/>
              </w:rPr>
            </w:pPr>
            <w:r>
              <w:t>ABANICO PEDESTAL MIDEA FS40- 19M</w:t>
            </w:r>
          </w:p>
        </w:tc>
        <w:tc>
          <w:tcPr>
            <w:tcW w:w="2308" w:type="dxa"/>
            <w:tcBorders>
              <w:top w:val="single" w:sz="2" w:space="0" w:color="000000"/>
              <w:left w:val="single" w:sz="2" w:space="0" w:color="000000"/>
              <w:bottom w:val="single" w:sz="2" w:space="0" w:color="000000"/>
              <w:right w:val="single" w:sz="2" w:space="0" w:color="000000"/>
            </w:tcBorders>
            <w:vAlign w:val="center"/>
          </w:tcPr>
          <w:p w:rsidR="00EF2759" w:rsidRDefault="00EF2759" w:rsidP="00083703">
            <w:pPr>
              <w:spacing w:after="0" w:line="259" w:lineRule="auto"/>
              <w:ind w:left="14" w:right="0" w:firstLine="0"/>
              <w:jc w:val="left"/>
              <w:rPr>
                <w:szCs w:val="24"/>
              </w:rPr>
            </w:pPr>
            <w:r>
              <w:rPr>
                <w:szCs w:val="24"/>
              </w:rPr>
              <w:t>50</w:t>
            </w:r>
          </w:p>
          <w:p w:rsidR="00EF2759" w:rsidRPr="00832F81" w:rsidRDefault="00EF2759" w:rsidP="00083703">
            <w:pPr>
              <w:spacing w:after="0" w:line="259" w:lineRule="auto"/>
              <w:ind w:left="0" w:right="0" w:firstLine="0"/>
              <w:jc w:val="left"/>
              <w:rPr>
                <w:szCs w:val="24"/>
              </w:rPr>
            </w:pPr>
          </w:p>
        </w:tc>
      </w:tr>
      <w:tr w:rsidR="00EF2759" w:rsidRPr="00832F81" w:rsidTr="00083703">
        <w:trPr>
          <w:trHeight w:val="669"/>
        </w:trPr>
        <w:tc>
          <w:tcPr>
            <w:tcW w:w="695" w:type="dxa"/>
            <w:tcBorders>
              <w:top w:val="single" w:sz="2" w:space="0" w:color="000000"/>
              <w:left w:val="single" w:sz="2" w:space="0" w:color="000000"/>
              <w:bottom w:val="single" w:sz="2" w:space="0" w:color="000000"/>
              <w:right w:val="single" w:sz="2" w:space="0" w:color="000000"/>
            </w:tcBorders>
            <w:vAlign w:val="center"/>
          </w:tcPr>
          <w:p w:rsidR="00EF2759" w:rsidRDefault="00EF2759" w:rsidP="00083703">
            <w:pPr>
              <w:spacing w:after="0" w:line="259" w:lineRule="auto"/>
              <w:ind w:left="117" w:right="0" w:firstLine="0"/>
              <w:jc w:val="center"/>
              <w:rPr>
                <w:szCs w:val="24"/>
              </w:rPr>
            </w:pPr>
            <w:r>
              <w:rPr>
                <w:szCs w:val="24"/>
              </w:rPr>
              <w:t>5</w:t>
            </w:r>
          </w:p>
        </w:tc>
        <w:tc>
          <w:tcPr>
            <w:tcW w:w="4242" w:type="dxa"/>
            <w:tcBorders>
              <w:top w:val="single" w:sz="2" w:space="0" w:color="000000"/>
              <w:left w:val="single" w:sz="2" w:space="0" w:color="000000"/>
              <w:bottom w:val="single" w:sz="2" w:space="0" w:color="000000"/>
              <w:right w:val="single" w:sz="2" w:space="0" w:color="000000"/>
            </w:tcBorders>
            <w:vAlign w:val="center"/>
          </w:tcPr>
          <w:p w:rsidR="00EF2759" w:rsidRDefault="00EF2759" w:rsidP="00083703">
            <w:pPr>
              <w:spacing w:after="0" w:line="259" w:lineRule="auto"/>
              <w:ind w:left="19" w:right="0" w:firstLine="0"/>
              <w:jc w:val="left"/>
            </w:pPr>
            <w:r>
              <w:t>COLCHONES DAMASCO POSTOPEDICOS DE 54 DT</w:t>
            </w:r>
          </w:p>
        </w:tc>
        <w:tc>
          <w:tcPr>
            <w:tcW w:w="2308" w:type="dxa"/>
            <w:tcBorders>
              <w:top w:val="single" w:sz="2" w:space="0" w:color="000000"/>
              <w:left w:val="single" w:sz="2" w:space="0" w:color="000000"/>
              <w:bottom w:val="single" w:sz="2" w:space="0" w:color="000000"/>
              <w:right w:val="single" w:sz="2" w:space="0" w:color="000000"/>
            </w:tcBorders>
            <w:vAlign w:val="center"/>
          </w:tcPr>
          <w:p w:rsidR="00EF2759" w:rsidRDefault="00083703" w:rsidP="00083703">
            <w:pPr>
              <w:spacing w:after="0" w:line="259" w:lineRule="auto"/>
              <w:ind w:left="14" w:right="0" w:firstLine="0"/>
              <w:jc w:val="left"/>
              <w:rPr>
                <w:szCs w:val="24"/>
              </w:rPr>
            </w:pPr>
            <w:r>
              <w:rPr>
                <w:szCs w:val="24"/>
              </w:rPr>
              <w:t>287</w:t>
            </w:r>
          </w:p>
        </w:tc>
      </w:tr>
    </w:tbl>
    <w:p w:rsidR="00EF2759" w:rsidRDefault="00EF2759" w:rsidP="00EF2759">
      <w:pPr>
        <w:pStyle w:val="Sinespaciado"/>
        <w:rPr>
          <w:b/>
        </w:rPr>
      </w:pPr>
    </w:p>
    <w:p w:rsidR="00EF2759" w:rsidRDefault="00EF2759" w:rsidP="00EF2759">
      <w:pPr>
        <w:pStyle w:val="Sinespaciado"/>
        <w:rPr>
          <w:b/>
        </w:rPr>
      </w:pPr>
    </w:p>
    <w:p w:rsidR="005765C8" w:rsidRPr="00832F81" w:rsidRDefault="005765C8" w:rsidP="005765C8">
      <w:pPr>
        <w:pStyle w:val="Ttulo3"/>
        <w:ind w:left="446" w:right="0"/>
        <w:rPr>
          <w:sz w:val="24"/>
          <w:szCs w:val="24"/>
          <w:lang w:val="es-DO"/>
        </w:rPr>
      </w:pPr>
    </w:p>
    <w:p w:rsidR="005765C8" w:rsidRPr="00832F81" w:rsidRDefault="005765C8" w:rsidP="005765C8">
      <w:pPr>
        <w:pStyle w:val="Ttulo1"/>
        <w:rPr>
          <w:lang w:val="es-DO"/>
        </w:rPr>
      </w:pPr>
      <w:r w:rsidRPr="00832F81">
        <w:rPr>
          <w:lang w:val="es-DO"/>
        </w:rPr>
        <w:t>2.1</w:t>
      </w:r>
      <w:r>
        <w:rPr>
          <w:lang w:val="es-DO"/>
        </w:rPr>
        <w:t>0</w:t>
      </w:r>
      <w:r w:rsidRPr="00832F81">
        <w:rPr>
          <w:lang w:val="es-DO"/>
        </w:rPr>
        <w:t xml:space="preserve"> ESPECIFICACIONES TECNICAS DE LOS BIENES</w:t>
      </w:r>
    </w:p>
    <w:p w:rsidR="005765C8" w:rsidRPr="00832F81" w:rsidRDefault="005765C8" w:rsidP="005765C8">
      <w:pPr>
        <w:rPr>
          <w:szCs w:val="24"/>
          <w:lang w:val="es-DO"/>
        </w:rPr>
      </w:pPr>
    </w:p>
    <w:p w:rsidR="005765C8" w:rsidRPr="00832F81" w:rsidRDefault="005765C8" w:rsidP="005765C8">
      <w:pPr>
        <w:ind w:left="284" w:right="0" w:firstLine="0"/>
        <w:rPr>
          <w:szCs w:val="24"/>
          <w:lang w:val="es-DO"/>
        </w:rPr>
      </w:pPr>
      <w:r w:rsidRPr="00832F81">
        <w:rPr>
          <w:szCs w:val="24"/>
          <w:lang w:val="es-DO"/>
        </w:rPr>
        <w:t>Resumen de las especificaciones técnicas: Las características de los bienes objeto de la presente Licitación están indicadas en las especificaciones técnicas de productos, las cuales se resumen en el cuadro anexo al presente pliego de condiciones, "Anexo Especificaciones técnicas".</w:t>
      </w:r>
    </w:p>
    <w:p w:rsidR="005765C8" w:rsidRPr="00832F81" w:rsidRDefault="005765C8" w:rsidP="005765C8">
      <w:pPr>
        <w:ind w:left="284" w:right="0" w:firstLine="0"/>
        <w:rPr>
          <w:szCs w:val="24"/>
          <w:lang w:val="es-DO"/>
        </w:rPr>
      </w:pPr>
    </w:p>
    <w:p w:rsidR="005765C8" w:rsidRPr="00832F81" w:rsidRDefault="005765C8" w:rsidP="005765C8">
      <w:pPr>
        <w:pStyle w:val="Ttulo1"/>
      </w:pPr>
      <w:r w:rsidRPr="00832F81">
        <w:t>2.1</w:t>
      </w:r>
      <w:r>
        <w:t>1</w:t>
      </w:r>
      <w:r w:rsidRPr="00832F81">
        <w:t xml:space="preserve"> </w:t>
      </w:r>
      <w:proofErr w:type="spellStart"/>
      <w:r w:rsidRPr="00832F81">
        <w:t>Duración</w:t>
      </w:r>
      <w:proofErr w:type="spellEnd"/>
      <w:r w:rsidRPr="00832F81">
        <w:t xml:space="preserve"> </w:t>
      </w:r>
      <w:r w:rsidR="003A5751" w:rsidRPr="00832F81">
        <w:t>Del</w:t>
      </w:r>
      <w:r w:rsidRPr="00832F81">
        <w:t xml:space="preserve"> </w:t>
      </w:r>
      <w:proofErr w:type="spellStart"/>
      <w:r w:rsidRPr="00832F81">
        <w:t>Suministro</w:t>
      </w:r>
      <w:proofErr w:type="spellEnd"/>
    </w:p>
    <w:p w:rsidR="005765C8" w:rsidRPr="00832F81" w:rsidRDefault="005765C8" w:rsidP="005765C8">
      <w:pPr>
        <w:ind w:left="274" w:right="187"/>
        <w:rPr>
          <w:szCs w:val="24"/>
          <w:lang w:val="es-DO"/>
        </w:rPr>
      </w:pPr>
    </w:p>
    <w:p w:rsidR="005765C8" w:rsidRPr="00832F81" w:rsidRDefault="005765C8" w:rsidP="005765C8">
      <w:pPr>
        <w:ind w:left="274" w:right="187"/>
        <w:rPr>
          <w:szCs w:val="24"/>
          <w:lang w:val="es-DO"/>
        </w:rPr>
      </w:pPr>
      <w:r w:rsidRPr="00832F81">
        <w:rPr>
          <w:szCs w:val="24"/>
          <w:lang w:val="es-DO"/>
        </w:rPr>
        <w:t>La Convocatoria de excepción de emergencia se hace sobre la base de un suministro de entrega inmediata.</w:t>
      </w:r>
    </w:p>
    <w:p w:rsidR="005765C8" w:rsidRPr="00832F81" w:rsidRDefault="005765C8" w:rsidP="005765C8">
      <w:pPr>
        <w:spacing w:after="197"/>
        <w:ind w:left="274" w:right="187"/>
        <w:rPr>
          <w:szCs w:val="24"/>
          <w:lang w:val="es-DO"/>
        </w:rPr>
      </w:pPr>
      <w:r w:rsidRPr="00832F81">
        <w:rPr>
          <w:szCs w:val="24"/>
          <w:lang w:val="es-DO"/>
        </w:rPr>
        <w:lastRenderedPageBreak/>
        <w:t>El AYUNTAMIENTO MUNICIPAL DE HIGUEY podrá previa notificación, extender o disminuir dentro del plazo establecido o fuera de este; el periodo para las entregas si ocurriera algún acontecimiento que impida la recepción de manera segura de los alimentos o por causas de fuerza mayor que pudieran derivar en pérdidas para la Institución.</w:t>
      </w:r>
    </w:p>
    <w:p w:rsidR="005765C8" w:rsidRPr="00832F81" w:rsidRDefault="005765C8" w:rsidP="005765C8">
      <w:pPr>
        <w:spacing w:after="721"/>
        <w:ind w:left="274" w:right="187"/>
        <w:rPr>
          <w:szCs w:val="24"/>
          <w:lang w:val="es-DO"/>
        </w:rPr>
      </w:pPr>
      <w:r w:rsidRPr="00832F81">
        <w:rPr>
          <w:szCs w:val="24"/>
          <w:lang w:val="es-DO"/>
        </w:rPr>
        <w:t>En caso de incumplimiento de la fecha de entrega inmediata, el AYUNTAMIENTO MUNICIPAL DE HIGUEY podrá cancelar la adjudicación y seleccionar al segundo lugar para poder cumplir con la recepción inmediata de los bienes.</w:t>
      </w:r>
    </w:p>
    <w:p w:rsidR="005765C8" w:rsidRPr="00832F81" w:rsidRDefault="005765C8" w:rsidP="005765C8">
      <w:pPr>
        <w:pStyle w:val="Ttulo1"/>
      </w:pPr>
      <w:r w:rsidRPr="00832F81">
        <w:t xml:space="preserve">2.12 </w:t>
      </w:r>
      <w:proofErr w:type="spellStart"/>
      <w:r w:rsidRPr="00832F81">
        <w:t>Programa</w:t>
      </w:r>
      <w:proofErr w:type="spellEnd"/>
      <w:r w:rsidRPr="00832F81">
        <w:t xml:space="preserve"> de </w:t>
      </w:r>
      <w:proofErr w:type="spellStart"/>
      <w:r w:rsidRPr="00832F81">
        <w:t>Suministro</w:t>
      </w:r>
      <w:proofErr w:type="spellEnd"/>
    </w:p>
    <w:p w:rsidR="005765C8" w:rsidRPr="00832F81" w:rsidRDefault="005765C8" w:rsidP="005765C8">
      <w:pPr>
        <w:rPr>
          <w:szCs w:val="24"/>
          <w:lang w:val="es-DO"/>
        </w:rPr>
      </w:pPr>
    </w:p>
    <w:p w:rsidR="005765C8" w:rsidRPr="00832F81" w:rsidRDefault="005765C8" w:rsidP="005765C8">
      <w:pPr>
        <w:spacing w:after="98" w:line="265" w:lineRule="auto"/>
        <w:ind w:left="283" w:right="187" w:firstLine="4"/>
        <w:rPr>
          <w:szCs w:val="24"/>
          <w:lang w:val="es-DO"/>
        </w:rPr>
      </w:pPr>
      <w:r w:rsidRPr="00832F81">
        <w:rPr>
          <w:szCs w:val="24"/>
          <w:lang w:val="es-DO"/>
        </w:rPr>
        <w:t xml:space="preserve">Los pedidos se librarán en el lugar designado por la Entidad Contratante de </w:t>
      </w:r>
      <w:r w:rsidRPr="00832F81">
        <w:rPr>
          <w:b/>
          <w:szCs w:val="24"/>
          <w:u w:val="single" w:color="000000"/>
          <w:lang w:val="es-DO"/>
        </w:rPr>
        <w:t>forma inmediata</w:t>
      </w:r>
      <w:r w:rsidRPr="00832F81">
        <w:rPr>
          <w:szCs w:val="24"/>
          <w:lang w:val="es-DO"/>
        </w:rPr>
        <w:t xml:space="preserve"> por la situación de emergencia que se trata el presente proceso, o mediante cronograma de entrega establecido por la entidad contratante.</w:t>
      </w:r>
    </w:p>
    <w:p w:rsidR="005765C8" w:rsidRPr="00832F81" w:rsidRDefault="005765C8" w:rsidP="005765C8">
      <w:pPr>
        <w:spacing w:after="465"/>
        <w:ind w:left="274" w:right="187"/>
        <w:rPr>
          <w:szCs w:val="24"/>
          <w:lang w:val="es-DO"/>
        </w:rPr>
      </w:pPr>
      <w:r w:rsidRPr="00832F81">
        <w:rPr>
          <w:szCs w:val="24"/>
          <w:lang w:val="es-DO"/>
        </w:rPr>
        <w:t>El oferente/proponente asume cualquier riesgo o gasto vinculado al traslado de los bienes y servicios solicitados, los cuales NO serán recibidos si se hallaran en ellos algún defecto de fabricación o manejo que comprometan su calidad. Comprometiéndose el oferente a entregarlos en las condiciones y especificaciones establecidos para cada bien o artículo.</w:t>
      </w:r>
    </w:p>
    <w:p w:rsidR="005765C8" w:rsidRPr="00832F81" w:rsidRDefault="005765C8" w:rsidP="005765C8">
      <w:pPr>
        <w:pStyle w:val="Ttulo1"/>
      </w:pPr>
      <w:r w:rsidRPr="00832F81">
        <w:t>2.13 PLAN DE ENTREGA/ CRONOGRAMA</w:t>
      </w:r>
    </w:p>
    <w:p w:rsidR="005765C8" w:rsidRPr="00832F81" w:rsidRDefault="005765C8" w:rsidP="005765C8">
      <w:pPr>
        <w:rPr>
          <w:szCs w:val="24"/>
          <w:lang w:val="es-DO"/>
        </w:rPr>
      </w:pPr>
    </w:p>
    <w:p w:rsidR="005765C8" w:rsidRPr="00832F81" w:rsidRDefault="005765C8" w:rsidP="005765C8">
      <w:pPr>
        <w:spacing w:after="451"/>
        <w:ind w:left="274" w:right="187"/>
        <w:rPr>
          <w:szCs w:val="24"/>
          <w:lang w:val="es-DO"/>
        </w:rPr>
      </w:pPr>
      <w:r w:rsidRPr="00832F81">
        <w:rPr>
          <w:szCs w:val="24"/>
          <w:lang w:val="es-DO"/>
        </w:rPr>
        <w:t>Conforme sea instruido por la Entidad Contratante, conforme el cronograma de entrega a ser entregado al adjudicatario.</w:t>
      </w:r>
    </w:p>
    <w:p w:rsidR="005765C8" w:rsidRDefault="005765C8" w:rsidP="005765C8">
      <w:pPr>
        <w:pStyle w:val="Ttulo1"/>
        <w:rPr>
          <w:lang w:val="es-DO"/>
        </w:rPr>
      </w:pPr>
      <w:r w:rsidRPr="00832F81">
        <w:rPr>
          <w:lang w:val="es-DO"/>
        </w:rPr>
        <w:t>2.1</w:t>
      </w:r>
      <w:r>
        <w:rPr>
          <w:lang w:val="es-DO"/>
        </w:rPr>
        <w:t>4</w:t>
      </w:r>
      <w:r w:rsidRPr="00832F81">
        <w:rPr>
          <w:lang w:val="es-DO"/>
        </w:rPr>
        <w:t xml:space="preserve"> Precio y Forma de Pago</w:t>
      </w:r>
    </w:p>
    <w:p w:rsidR="005765C8" w:rsidRPr="00832F81" w:rsidRDefault="005765C8" w:rsidP="005765C8">
      <w:pPr>
        <w:rPr>
          <w:lang w:val="es-DO"/>
        </w:rPr>
      </w:pPr>
    </w:p>
    <w:p w:rsidR="005765C8" w:rsidRPr="00832F81" w:rsidRDefault="005765C8" w:rsidP="003A5751">
      <w:pPr>
        <w:spacing w:after="176"/>
        <w:ind w:left="274" w:right="187" w:firstLine="0"/>
        <w:rPr>
          <w:szCs w:val="24"/>
          <w:lang w:val="es-DO"/>
        </w:rPr>
      </w:pPr>
      <w:r w:rsidRPr="00832F81">
        <w:rPr>
          <w:szCs w:val="24"/>
          <w:lang w:val="es-DO"/>
        </w:rPr>
        <w:t>Los pagos se realizarán por transferencia bancaria, según las estipulaciones establecidas en el contrato definitivo entre AYUNTAMIENTO MUNICIPAL DE HIGUEY y el/los proveedores/es que resulte/n adjudicatario/s.</w:t>
      </w:r>
    </w:p>
    <w:p w:rsidR="005765C8" w:rsidRDefault="005765C8" w:rsidP="005765C8">
      <w:pPr>
        <w:ind w:left="274" w:right="187"/>
        <w:rPr>
          <w:szCs w:val="24"/>
          <w:lang w:val="es-DO"/>
        </w:rPr>
      </w:pPr>
      <w:r w:rsidRPr="00832F81">
        <w:rPr>
          <w:szCs w:val="24"/>
          <w:lang w:val="es-DO"/>
        </w:rPr>
        <w:t>El AYUNTAMIENTO MUNICIPAL DE HIGUEY se compromete a pagar el monto total de la Factura depositada en el área de Almacén y Suministros con fondos del presupuesto del año 2022, bajo la condición de haber sido recibidos de manera conforme y en la forma establecida y según el cronograma de suministro, previa recepción conforme los bienes adjudicados por el personal de AYUNTAMIENTO MUNICIPAL DE HIGUEY y previa verificación del cumplimiento de la totalidad de las condiciones pactadas en la orden de compra y en virtud de los demás documentos que forman parte del proceso.</w:t>
      </w:r>
    </w:p>
    <w:p w:rsidR="005765C8" w:rsidRPr="00D80E87" w:rsidRDefault="005765C8" w:rsidP="005765C8">
      <w:pPr>
        <w:pStyle w:val="Sinespaciado"/>
        <w:rPr>
          <w:b/>
          <w:lang w:val="es-DO"/>
        </w:rPr>
      </w:pPr>
      <w:r w:rsidRPr="00D80E87">
        <w:rPr>
          <w:b/>
          <w:lang w:val="es-DO"/>
        </w:rPr>
        <w:t>El AYUNTAMIENTO DE HIGUEY, realizará los pagos en un aproximado de 45 días, luego de recibido los bienes.</w:t>
      </w:r>
    </w:p>
    <w:p w:rsidR="005765C8" w:rsidRPr="00D80E87" w:rsidRDefault="005765C8" w:rsidP="005765C8">
      <w:pPr>
        <w:pStyle w:val="Sinespaciado"/>
        <w:rPr>
          <w:b/>
          <w:lang w:val="es-DO"/>
        </w:rPr>
      </w:pPr>
      <w:r w:rsidRPr="00D80E87">
        <w:rPr>
          <w:b/>
          <w:lang w:val="es-DO"/>
        </w:rPr>
        <w:lastRenderedPageBreak/>
        <w:t xml:space="preserve">Si es una empresa </w:t>
      </w:r>
      <w:r w:rsidRPr="00D80E87">
        <w:rPr>
          <w:rFonts w:ascii="Book Antiqua" w:hAnsi="Book Antiqua"/>
          <w:b/>
          <w:color w:val="222222"/>
          <w:shd w:val="clear" w:color="auto" w:fill="FFFFFF"/>
        </w:rPr>
        <w:t xml:space="preserve">MIPYMES el </w:t>
      </w:r>
      <w:proofErr w:type="spellStart"/>
      <w:r w:rsidRPr="00D80E87">
        <w:rPr>
          <w:rFonts w:ascii="Book Antiqua" w:hAnsi="Book Antiqua"/>
          <w:b/>
          <w:color w:val="222222"/>
          <w:shd w:val="clear" w:color="auto" w:fill="FFFFFF"/>
        </w:rPr>
        <w:t>ayuntamiento</w:t>
      </w:r>
      <w:proofErr w:type="spellEnd"/>
      <w:r w:rsidRPr="00D80E87">
        <w:rPr>
          <w:rFonts w:ascii="Book Antiqua" w:hAnsi="Book Antiqua"/>
          <w:b/>
          <w:color w:val="222222"/>
          <w:shd w:val="clear" w:color="auto" w:fill="FFFFFF"/>
        </w:rPr>
        <w:t xml:space="preserve"> </w:t>
      </w:r>
      <w:proofErr w:type="spellStart"/>
      <w:r w:rsidRPr="00D80E87">
        <w:rPr>
          <w:rFonts w:ascii="Book Antiqua" w:hAnsi="Book Antiqua"/>
          <w:b/>
          <w:color w:val="222222"/>
          <w:shd w:val="clear" w:color="auto" w:fill="FFFFFF"/>
        </w:rPr>
        <w:t>pagara</w:t>
      </w:r>
      <w:proofErr w:type="spellEnd"/>
      <w:r w:rsidRPr="00D80E87">
        <w:rPr>
          <w:rFonts w:ascii="Book Antiqua" w:hAnsi="Book Antiqua"/>
          <w:b/>
          <w:color w:val="222222"/>
          <w:shd w:val="clear" w:color="auto" w:fill="FFFFFF"/>
        </w:rPr>
        <w:t xml:space="preserve"> el 20% de </w:t>
      </w:r>
      <w:proofErr w:type="spellStart"/>
      <w:r w:rsidRPr="00D80E87">
        <w:rPr>
          <w:rFonts w:ascii="Book Antiqua" w:hAnsi="Book Antiqua"/>
          <w:b/>
          <w:color w:val="222222"/>
          <w:shd w:val="clear" w:color="auto" w:fill="FFFFFF"/>
        </w:rPr>
        <w:t>anticipo</w:t>
      </w:r>
      <w:proofErr w:type="spellEnd"/>
      <w:r w:rsidRPr="00D80E87">
        <w:rPr>
          <w:rFonts w:ascii="Book Antiqua" w:hAnsi="Book Antiqua"/>
          <w:b/>
          <w:color w:val="222222"/>
          <w:shd w:val="clear" w:color="auto" w:fill="FFFFFF"/>
        </w:rPr>
        <w:t xml:space="preserve"> </w:t>
      </w:r>
      <w:proofErr w:type="spellStart"/>
      <w:r w:rsidRPr="00D80E87">
        <w:rPr>
          <w:rFonts w:ascii="Book Antiqua" w:hAnsi="Book Antiqua"/>
          <w:b/>
          <w:color w:val="222222"/>
          <w:shd w:val="clear" w:color="auto" w:fill="FFFFFF"/>
        </w:rPr>
        <w:t>como</w:t>
      </w:r>
      <w:proofErr w:type="spellEnd"/>
      <w:r w:rsidRPr="00D80E87">
        <w:rPr>
          <w:rFonts w:ascii="Book Antiqua" w:hAnsi="Book Antiqua"/>
          <w:b/>
          <w:color w:val="222222"/>
          <w:shd w:val="clear" w:color="auto" w:fill="FFFFFF"/>
        </w:rPr>
        <w:t xml:space="preserve"> lo </w:t>
      </w:r>
      <w:proofErr w:type="spellStart"/>
      <w:r w:rsidRPr="00D80E87">
        <w:rPr>
          <w:rFonts w:ascii="Book Antiqua" w:hAnsi="Book Antiqua"/>
          <w:b/>
          <w:color w:val="222222"/>
          <w:shd w:val="clear" w:color="auto" w:fill="FFFFFF"/>
        </w:rPr>
        <w:t>establece</w:t>
      </w:r>
      <w:proofErr w:type="spellEnd"/>
      <w:r w:rsidRPr="00D80E87">
        <w:rPr>
          <w:rFonts w:ascii="Book Antiqua" w:hAnsi="Book Antiqua"/>
          <w:b/>
          <w:color w:val="222222"/>
          <w:shd w:val="clear" w:color="auto" w:fill="FFFFFF"/>
        </w:rPr>
        <w:t xml:space="preserve"> la ley.</w:t>
      </w:r>
    </w:p>
    <w:p w:rsidR="005765C8" w:rsidRDefault="005765C8" w:rsidP="005765C8">
      <w:pPr>
        <w:pStyle w:val="Ttulo1"/>
        <w:ind w:left="0" w:firstLine="0"/>
        <w:rPr>
          <w:lang w:val="es-DO"/>
        </w:rPr>
      </w:pPr>
    </w:p>
    <w:p w:rsidR="003A5751" w:rsidRDefault="003A5751" w:rsidP="005765C8">
      <w:pPr>
        <w:pStyle w:val="Ttulo1"/>
        <w:rPr>
          <w:lang w:val="es-DO"/>
        </w:rPr>
      </w:pPr>
    </w:p>
    <w:p w:rsidR="003A5751" w:rsidRDefault="003A5751" w:rsidP="005765C8">
      <w:pPr>
        <w:pStyle w:val="Ttulo1"/>
        <w:rPr>
          <w:lang w:val="es-DO"/>
        </w:rPr>
      </w:pPr>
    </w:p>
    <w:p w:rsidR="003A5751" w:rsidRDefault="003A5751" w:rsidP="005765C8">
      <w:pPr>
        <w:pStyle w:val="Ttulo1"/>
        <w:rPr>
          <w:lang w:val="es-DO"/>
        </w:rPr>
      </w:pPr>
    </w:p>
    <w:p w:rsidR="003A5751" w:rsidRDefault="003A5751" w:rsidP="005765C8">
      <w:pPr>
        <w:pStyle w:val="Ttulo1"/>
        <w:rPr>
          <w:lang w:val="es-DO"/>
        </w:rPr>
      </w:pPr>
    </w:p>
    <w:p w:rsidR="003A5751" w:rsidRDefault="003A5751" w:rsidP="005765C8">
      <w:pPr>
        <w:pStyle w:val="Ttulo1"/>
        <w:rPr>
          <w:lang w:val="es-DO"/>
        </w:rPr>
      </w:pPr>
    </w:p>
    <w:p w:rsidR="003A5751" w:rsidRDefault="003A5751" w:rsidP="005765C8">
      <w:pPr>
        <w:pStyle w:val="Ttulo1"/>
        <w:rPr>
          <w:lang w:val="es-DO"/>
        </w:rPr>
      </w:pPr>
    </w:p>
    <w:p w:rsidR="005765C8" w:rsidRDefault="005765C8" w:rsidP="005765C8">
      <w:pPr>
        <w:pStyle w:val="Ttulo1"/>
        <w:rPr>
          <w:lang w:val="es-DO"/>
        </w:rPr>
      </w:pPr>
      <w:r w:rsidRPr="00832F81">
        <w:rPr>
          <w:lang w:val="es-DO"/>
        </w:rPr>
        <w:t>2.1</w:t>
      </w:r>
      <w:r>
        <w:rPr>
          <w:lang w:val="es-DO"/>
        </w:rPr>
        <w:t>5</w:t>
      </w:r>
      <w:r w:rsidRPr="00832F81">
        <w:rPr>
          <w:lang w:val="es-DO"/>
        </w:rPr>
        <w:t xml:space="preserve"> Presentación de Propuestas Técnicas y Económicas "Sobre A y B"</w:t>
      </w:r>
    </w:p>
    <w:p w:rsidR="005765C8" w:rsidRPr="00832F81" w:rsidRDefault="005765C8" w:rsidP="005765C8">
      <w:pPr>
        <w:rPr>
          <w:lang w:val="es-DO"/>
        </w:rPr>
      </w:pPr>
    </w:p>
    <w:p w:rsidR="005765C8" w:rsidRPr="008C3C91" w:rsidRDefault="003A5751" w:rsidP="005765C8">
      <w:pPr>
        <w:spacing w:after="176"/>
        <w:ind w:left="274" w:right="187"/>
        <w:rPr>
          <w:b/>
          <w:szCs w:val="24"/>
          <w:lang w:val="es-DO"/>
        </w:rPr>
      </w:pPr>
      <w:r w:rsidRPr="008C3C91">
        <w:rPr>
          <w:b/>
          <w:szCs w:val="24"/>
          <w:lang w:val="es-DO"/>
        </w:rPr>
        <w:t>Las Ofertas se presentarán en dos</w:t>
      </w:r>
      <w:r w:rsidR="005765C8" w:rsidRPr="008C3C91">
        <w:rPr>
          <w:b/>
          <w:szCs w:val="24"/>
          <w:lang w:val="es-DO"/>
        </w:rPr>
        <w:t xml:space="preserve"> Sobre</w:t>
      </w:r>
      <w:r w:rsidRPr="008C3C91">
        <w:rPr>
          <w:b/>
          <w:szCs w:val="24"/>
          <w:lang w:val="es-DO"/>
        </w:rPr>
        <w:t>s</w:t>
      </w:r>
      <w:r w:rsidR="005765C8" w:rsidRPr="008C3C91">
        <w:rPr>
          <w:b/>
          <w:szCs w:val="24"/>
          <w:lang w:val="es-DO"/>
        </w:rPr>
        <w:t xml:space="preserve"> cerrado y rotulado con las siguientes inscripciones:</w:t>
      </w:r>
    </w:p>
    <w:p w:rsidR="005765C8" w:rsidRPr="00832F81" w:rsidRDefault="005765C8" w:rsidP="005765C8">
      <w:pPr>
        <w:spacing w:after="176"/>
        <w:ind w:left="274" w:right="187"/>
        <w:rPr>
          <w:szCs w:val="24"/>
          <w:lang w:val="es-DO"/>
        </w:rPr>
      </w:pPr>
    </w:p>
    <w:p w:rsidR="005765C8" w:rsidRPr="00832F81" w:rsidRDefault="005765C8" w:rsidP="005765C8">
      <w:pPr>
        <w:spacing w:after="0"/>
        <w:ind w:left="1701" w:right="1276" w:firstLine="0"/>
        <w:rPr>
          <w:rFonts w:ascii="Arial Narrow" w:hAnsi="Arial Narrow" w:cs="Arial"/>
          <w:b/>
          <w:szCs w:val="24"/>
          <w:lang w:val="es-DO"/>
        </w:rPr>
      </w:pPr>
      <w:r w:rsidRPr="00832F81">
        <w:rPr>
          <w:rFonts w:ascii="Arial Narrow" w:hAnsi="Arial Narrow" w:cs="Arial"/>
          <w:b/>
          <w:szCs w:val="24"/>
          <w:lang w:val="es-DO"/>
        </w:rPr>
        <w:t>NOMBRE DEL OFERENTE</w:t>
      </w:r>
    </w:p>
    <w:p w:rsidR="005765C8" w:rsidRPr="00832F81" w:rsidRDefault="005765C8" w:rsidP="005765C8">
      <w:pPr>
        <w:spacing w:after="0"/>
        <w:ind w:left="1701" w:right="1276" w:firstLine="0"/>
        <w:rPr>
          <w:rFonts w:ascii="Arial Narrow" w:hAnsi="Arial Narrow" w:cs="Arial"/>
          <w:szCs w:val="24"/>
          <w:lang w:val="es-DO"/>
        </w:rPr>
      </w:pPr>
      <w:r w:rsidRPr="00832F81">
        <w:rPr>
          <w:rFonts w:ascii="Arial Narrow" w:hAnsi="Arial Narrow" w:cs="Arial"/>
          <w:szCs w:val="24"/>
          <w:lang w:val="es-DO"/>
        </w:rPr>
        <w:t>(Sello social)</w:t>
      </w:r>
    </w:p>
    <w:p w:rsidR="005765C8" w:rsidRPr="00832F81" w:rsidRDefault="005765C8" w:rsidP="005765C8">
      <w:pPr>
        <w:spacing w:after="0"/>
        <w:ind w:left="1701" w:right="1276" w:firstLine="0"/>
        <w:rPr>
          <w:rFonts w:ascii="Arial Narrow" w:hAnsi="Arial Narrow" w:cs="Arial"/>
          <w:szCs w:val="24"/>
          <w:lang w:val="es-DO"/>
        </w:rPr>
      </w:pPr>
      <w:r w:rsidRPr="00832F81">
        <w:rPr>
          <w:rFonts w:ascii="Arial Narrow" w:hAnsi="Arial Narrow" w:cs="Arial"/>
          <w:szCs w:val="24"/>
          <w:lang w:val="es-DO"/>
        </w:rPr>
        <w:t>Firma del Representante Legal</w:t>
      </w:r>
    </w:p>
    <w:p w:rsidR="005765C8" w:rsidRPr="00832F81" w:rsidRDefault="005765C8" w:rsidP="005765C8">
      <w:pPr>
        <w:pStyle w:val="Textoindependiente"/>
        <w:ind w:left="1701" w:right="1276"/>
        <w:rPr>
          <w:rFonts w:ascii="Arial Narrow" w:hAnsi="Arial Narrow" w:cs="Arial"/>
          <w:color w:val="auto"/>
        </w:rPr>
      </w:pPr>
      <w:r w:rsidRPr="00832F81">
        <w:rPr>
          <w:rFonts w:ascii="Arial Narrow" w:hAnsi="Arial Narrow"/>
          <w:lang w:val="es-ES"/>
        </w:rPr>
        <w:t>COMITÉ DE COMPRAS Y CONTRATACIONES</w:t>
      </w:r>
    </w:p>
    <w:p w:rsidR="005765C8" w:rsidRPr="00832F81" w:rsidRDefault="005765C8" w:rsidP="005765C8">
      <w:pPr>
        <w:pStyle w:val="Textoindependiente"/>
        <w:ind w:left="1701" w:right="1276"/>
        <w:rPr>
          <w:rFonts w:ascii="Arial Narrow" w:hAnsi="Arial Narrow" w:cs="Arial"/>
          <w:color w:val="auto"/>
        </w:rPr>
      </w:pPr>
      <w:r w:rsidRPr="00832F81">
        <w:rPr>
          <w:rFonts w:ascii="Arial Narrow" w:hAnsi="Arial Narrow" w:cs="Arial"/>
          <w:b/>
          <w:color w:val="990000"/>
        </w:rPr>
        <w:t>AYUNTAMIENTO MUNICIPAL DE HIGUEY</w:t>
      </w:r>
    </w:p>
    <w:p w:rsidR="005765C8" w:rsidRPr="00832F81" w:rsidRDefault="005765C8" w:rsidP="005765C8">
      <w:pPr>
        <w:pStyle w:val="Textoindependiente"/>
        <w:ind w:left="1701" w:right="1276"/>
        <w:rPr>
          <w:rFonts w:ascii="Arial Narrow" w:hAnsi="Arial Narrow" w:cs="Arial"/>
          <w:color w:val="auto"/>
        </w:rPr>
      </w:pPr>
      <w:r w:rsidRPr="00832F81">
        <w:rPr>
          <w:rFonts w:ascii="Arial Narrow" w:hAnsi="Arial Narrow" w:cs="Arial"/>
          <w:b/>
          <w:color w:val="800000"/>
          <w:lang w:val="es-ES_tradnl"/>
        </w:rPr>
        <w:t>Referencia: AYUNTA</w:t>
      </w:r>
      <w:r w:rsidR="003A5751">
        <w:rPr>
          <w:rFonts w:ascii="Arial Narrow" w:hAnsi="Arial Narrow" w:cs="Arial"/>
          <w:b/>
          <w:color w:val="800000"/>
          <w:lang w:val="es-ES_tradnl"/>
        </w:rPr>
        <w:t>MIENTO HIGUEY-MAE-PEUR-2022-0003</w:t>
      </w:r>
      <w:r w:rsidRPr="00832F81">
        <w:rPr>
          <w:rFonts w:ascii="Arial Narrow" w:hAnsi="Arial Narrow" w:cs="Arial"/>
          <w:b/>
          <w:color w:val="800000"/>
        </w:rPr>
        <w:tab/>
      </w:r>
      <w:r w:rsidRPr="00832F81">
        <w:rPr>
          <w:rFonts w:ascii="Arial Narrow" w:hAnsi="Arial Narrow" w:cs="Arial"/>
          <w:b/>
          <w:color w:val="800000"/>
        </w:rPr>
        <w:tab/>
      </w:r>
    </w:p>
    <w:p w:rsidR="005765C8" w:rsidRPr="00832F81" w:rsidRDefault="005765C8" w:rsidP="005765C8">
      <w:pPr>
        <w:tabs>
          <w:tab w:val="left" w:pos="7513"/>
        </w:tabs>
        <w:spacing w:after="0"/>
        <w:ind w:left="1701" w:right="1276" w:firstLine="0"/>
        <w:rPr>
          <w:rFonts w:ascii="Arial Narrow" w:hAnsi="Arial Narrow" w:cs="Arial"/>
          <w:b/>
          <w:color w:val="800000"/>
          <w:szCs w:val="24"/>
          <w:lang w:val="es-DO"/>
        </w:rPr>
      </w:pPr>
      <w:r w:rsidRPr="00832F81">
        <w:rPr>
          <w:rFonts w:ascii="Arial Narrow" w:hAnsi="Arial Narrow" w:cs="Arial"/>
          <w:szCs w:val="24"/>
          <w:lang w:val="es-DO"/>
        </w:rPr>
        <w:t>Dirección: Av</w:t>
      </w:r>
      <w:r w:rsidRPr="00832F81">
        <w:rPr>
          <w:szCs w:val="24"/>
          <w:lang w:val="es-DO"/>
        </w:rPr>
        <w:t xml:space="preserve">. Agustín Guerrero No. 3, Higüey, Prov. La Altagracia, Rep. Dom. </w:t>
      </w:r>
    </w:p>
    <w:p w:rsidR="005765C8" w:rsidRPr="00832F81" w:rsidRDefault="005765C8" w:rsidP="005765C8">
      <w:pPr>
        <w:spacing w:after="0"/>
        <w:ind w:left="1701" w:right="1276" w:firstLine="0"/>
        <w:rPr>
          <w:rFonts w:ascii="Arial Narrow" w:hAnsi="Arial Narrow" w:cs="Arial"/>
          <w:b/>
          <w:color w:val="800000"/>
          <w:szCs w:val="24"/>
          <w:lang w:val="es-DO"/>
        </w:rPr>
      </w:pPr>
      <w:r w:rsidRPr="00832F81">
        <w:rPr>
          <w:rFonts w:ascii="Arial Narrow" w:hAnsi="Arial Narrow" w:cs="Arial"/>
          <w:szCs w:val="24"/>
          <w:lang w:val="es-DO"/>
        </w:rPr>
        <w:t xml:space="preserve">Teléfonos: </w:t>
      </w:r>
      <w:r w:rsidRPr="00832F81">
        <w:rPr>
          <w:szCs w:val="24"/>
          <w:lang w:val="es-DO"/>
        </w:rPr>
        <w:t>(809) 554-2263</w:t>
      </w:r>
    </w:p>
    <w:p w:rsidR="005765C8" w:rsidRPr="00832F81" w:rsidRDefault="005765C8" w:rsidP="005765C8">
      <w:pPr>
        <w:spacing w:after="430" w:line="265" w:lineRule="auto"/>
        <w:ind w:left="1685" w:right="187" w:firstLine="4"/>
        <w:rPr>
          <w:szCs w:val="24"/>
          <w:lang w:val="es-DO"/>
        </w:rPr>
      </w:pPr>
    </w:p>
    <w:p w:rsidR="005765C8" w:rsidRPr="00832F81" w:rsidRDefault="005765C8" w:rsidP="005765C8">
      <w:pPr>
        <w:spacing w:after="190"/>
        <w:ind w:left="274" w:right="187"/>
        <w:rPr>
          <w:szCs w:val="24"/>
          <w:lang w:val="es-DO"/>
        </w:rPr>
      </w:pPr>
      <w:r w:rsidRPr="00832F81">
        <w:rPr>
          <w:szCs w:val="24"/>
          <w:lang w:val="es-DO"/>
        </w:rPr>
        <w:t>Este Sobre contendrá en su interior la Propuesta Técnica y Propuesta Económica.</w:t>
      </w:r>
    </w:p>
    <w:p w:rsidR="005765C8" w:rsidRPr="00832F81" w:rsidRDefault="005765C8" w:rsidP="005765C8">
      <w:pPr>
        <w:ind w:left="274" w:right="187" w:firstLine="720"/>
        <w:rPr>
          <w:szCs w:val="24"/>
          <w:lang w:val="es-DO"/>
        </w:rPr>
      </w:pPr>
      <w:r w:rsidRPr="00832F81">
        <w:rPr>
          <w:szCs w:val="24"/>
          <w:lang w:val="es-DO"/>
        </w:rPr>
        <w:t>PÁRRAFO I: A partir de la hora fijada como término para la recepción de las ofertas no podrán recibirse otras, aun cuando el acto de apertura no se haya iniciado. Las recibidas fuera de término deberán ser rechazadas sin más trámite.</w:t>
      </w:r>
    </w:p>
    <w:p w:rsidR="005765C8" w:rsidRPr="00832F81" w:rsidRDefault="005765C8" w:rsidP="005765C8">
      <w:pPr>
        <w:spacing w:after="463"/>
        <w:ind w:left="274" w:right="187" w:firstLine="710"/>
        <w:rPr>
          <w:szCs w:val="24"/>
          <w:lang w:val="es-DO"/>
        </w:rPr>
      </w:pPr>
      <w:r w:rsidRPr="00832F81">
        <w:rPr>
          <w:szCs w:val="24"/>
          <w:lang w:val="es-DO"/>
        </w:rPr>
        <w:t xml:space="preserve">PÁRRAFO ll: Ninguna oferta presentada antes del término podrá ser desestimada en el acto de apertura. Las que fueren observadas durante el acto de apertura serán sometidas a análisis por parte de los peritos designados. El Sobre </w:t>
      </w:r>
      <w:proofErr w:type="spellStart"/>
      <w:r w:rsidRPr="00832F81">
        <w:rPr>
          <w:szCs w:val="24"/>
          <w:lang w:val="es-DO"/>
        </w:rPr>
        <w:t>AyB</w:t>
      </w:r>
      <w:proofErr w:type="spellEnd"/>
      <w:r w:rsidRPr="00832F81">
        <w:rPr>
          <w:szCs w:val="24"/>
          <w:lang w:val="es-DO"/>
        </w:rPr>
        <w:t xml:space="preserve"> contendrá en su interior la Oferta Técnica con los elementos de solvencia, idoneidad y capacidad del oferente y la Oferta Económica contentivo de la Oferta Económica y la Garantía de Seriedad de la Oferta. El cual se considerará cuando el oferente hubiera alcanzando la calificación requerida en el Pliego de Condiciones Específicas en la evaluación de las Ofertas Técnicas.</w:t>
      </w:r>
    </w:p>
    <w:p w:rsidR="005765C8" w:rsidRPr="00832F81" w:rsidRDefault="005765C8" w:rsidP="005765C8">
      <w:pPr>
        <w:pStyle w:val="Ttulo1"/>
        <w:rPr>
          <w:lang w:val="es-DO"/>
        </w:rPr>
      </w:pPr>
      <w:r w:rsidRPr="00832F81">
        <w:rPr>
          <w:lang w:val="es-DO"/>
        </w:rPr>
        <w:lastRenderedPageBreak/>
        <w:t>2.1</w:t>
      </w:r>
      <w:r>
        <w:rPr>
          <w:lang w:val="es-DO"/>
        </w:rPr>
        <w:t>6</w:t>
      </w:r>
      <w:r w:rsidRPr="00832F81">
        <w:rPr>
          <w:lang w:val="es-DO"/>
        </w:rPr>
        <w:t xml:space="preserve"> Lugar, Fecha y Hora</w:t>
      </w:r>
    </w:p>
    <w:p w:rsidR="005765C8" w:rsidRPr="00832F81" w:rsidRDefault="005765C8" w:rsidP="005765C8">
      <w:pPr>
        <w:pStyle w:val="Textoindependiente"/>
        <w:ind w:left="284"/>
        <w:rPr>
          <w:rFonts w:ascii="Arial Narrow" w:hAnsi="Arial Narrow" w:cs="Arial"/>
        </w:rPr>
      </w:pPr>
      <w:r w:rsidRPr="00832F81">
        <w:rPr>
          <w:rFonts w:ascii="Arial Narrow" w:hAnsi="Arial Narrow" w:cs="Arial"/>
        </w:rPr>
        <w:t xml:space="preserve">La presentación de Propuestas “Sobre A” y “Sobre B” se recibirán en el Ayuntamiento Municipal de Higuey en el Departamento de Compras, en la Av. Agustín Guerrero No. 3, Higüey, Prov. La Altagracia, República Dominicana, hasta las 11:00 a.m., del día indicado en el cronograma de la Licitación, que solo podrá postergarse por causas de fuerza mayor o caso fortuito definidos en el presente Pliego de Condiciones. </w:t>
      </w:r>
    </w:p>
    <w:p w:rsidR="005765C8" w:rsidRPr="00832F81" w:rsidRDefault="005765C8" w:rsidP="005765C8">
      <w:pPr>
        <w:pStyle w:val="Textoindependiente"/>
        <w:ind w:left="284"/>
        <w:rPr>
          <w:rFonts w:ascii="Arial Narrow" w:hAnsi="Arial Narrow" w:cs="Arial"/>
        </w:rPr>
      </w:pPr>
    </w:p>
    <w:p w:rsidR="005765C8" w:rsidRPr="00832F81" w:rsidRDefault="005765C8" w:rsidP="005765C8">
      <w:pPr>
        <w:ind w:left="274" w:right="187"/>
        <w:rPr>
          <w:szCs w:val="24"/>
          <w:lang w:val="es-DO"/>
        </w:rPr>
      </w:pPr>
      <w:r w:rsidRPr="00832F81">
        <w:rPr>
          <w:szCs w:val="24"/>
          <w:lang w:val="es-DO"/>
        </w:rPr>
        <w:t>La Entidad Contratante no recibirá sobres que no estuviesen debidamente cerrados e identificados según lo dispuesto anteriormente.</w:t>
      </w:r>
    </w:p>
    <w:p w:rsidR="005765C8" w:rsidRPr="00832F81" w:rsidRDefault="005765C8" w:rsidP="005765C8">
      <w:pPr>
        <w:pStyle w:val="Ttulo1"/>
      </w:pPr>
      <w:r w:rsidRPr="00832F81">
        <w:t xml:space="preserve">2.17 Forma </w:t>
      </w:r>
      <w:proofErr w:type="spellStart"/>
      <w:r w:rsidRPr="00832F81">
        <w:t>para</w:t>
      </w:r>
      <w:proofErr w:type="spellEnd"/>
      <w:r w:rsidRPr="00832F81">
        <w:t xml:space="preserve"> la </w:t>
      </w:r>
      <w:proofErr w:type="spellStart"/>
      <w:r w:rsidRPr="00832F81">
        <w:t>Presentación</w:t>
      </w:r>
      <w:proofErr w:type="spellEnd"/>
      <w:r w:rsidRPr="00832F81">
        <w:t xml:space="preserve"> de los </w:t>
      </w:r>
      <w:proofErr w:type="spellStart"/>
      <w:r w:rsidRPr="00832F81">
        <w:t>Documentos</w:t>
      </w:r>
      <w:proofErr w:type="spellEnd"/>
      <w:r w:rsidRPr="00832F81">
        <w:t xml:space="preserve"> </w:t>
      </w:r>
      <w:proofErr w:type="spellStart"/>
      <w:r w:rsidRPr="00832F81">
        <w:t>Contenidos</w:t>
      </w:r>
      <w:proofErr w:type="spellEnd"/>
      <w:r w:rsidRPr="00832F81">
        <w:t xml:space="preserve"> en el "</w:t>
      </w:r>
      <w:proofErr w:type="spellStart"/>
      <w:r w:rsidRPr="00832F81">
        <w:t>Sobre</w:t>
      </w:r>
      <w:proofErr w:type="spellEnd"/>
      <w:r w:rsidRPr="00832F81">
        <w:t xml:space="preserve"> A y B" y </w:t>
      </w:r>
      <w:proofErr w:type="spellStart"/>
      <w:r w:rsidRPr="00832F81">
        <w:t>Muestras</w:t>
      </w:r>
      <w:proofErr w:type="spellEnd"/>
      <w:r w:rsidRPr="00832F81">
        <w:t>:</w:t>
      </w:r>
    </w:p>
    <w:p w:rsidR="005765C8" w:rsidRPr="00832F81" w:rsidRDefault="005765C8" w:rsidP="005765C8">
      <w:pPr>
        <w:rPr>
          <w:szCs w:val="24"/>
          <w:lang w:val="es-DO"/>
        </w:rPr>
      </w:pPr>
    </w:p>
    <w:p w:rsidR="005765C8" w:rsidRPr="00832F81" w:rsidRDefault="005765C8" w:rsidP="005765C8">
      <w:pPr>
        <w:spacing w:after="190"/>
        <w:ind w:left="274" w:right="187"/>
        <w:rPr>
          <w:szCs w:val="24"/>
          <w:lang w:val="es-DO"/>
        </w:rPr>
      </w:pPr>
      <w:r w:rsidRPr="00832F81">
        <w:rPr>
          <w:szCs w:val="24"/>
          <w:lang w:val="es-DO"/>
        </w:rPr>
        <w:t>Los documentos contenidos en el "Sobre A y B" deberán ser presentados en original debidamente marcado como "ORIGINAL" en la primera página del ejemplar, junto con (2) dos fotocopias simples de los mismos, debidamente marcada, en su primera página, como "COPIA". El original y las copias deberán firmarse en todas las páginas por el Representante Legal, debidamente foliadas y deberán llevar el sello social de la compañía.</w:t>
      </w:r>
    </w:p>
    <w:p w:rsidR="005765C8" w:rsidRPr="00832F81" w:rsidRDefault="005765C8" w:rsidP="005765C8">
      <w:pPr>
        <w:ind w:left="274" w:right="187"/>
        <w:rPr>
          <w:szCs w:val="24"/>
          <w:lang w:val="es-DO"/>
        </w:rPr>
      </w:pPr>
      <w:r w:rsidRPr="00832F81">
        <w:rPr>
          <w:szCs w:val="24"/>
          <w:lang w:val="es-DO"/>
        </w:rPr>
        <w:t>Conjuntamente con la entrega de la oferta técnica, los Oferentes/Proponentes deberán hacer entrega de las muestras de los productos de acuerdo al procedimiento establecido en el numeral 2.20, del presente Pliego de Condiciones Específicas, Deberán presentar el Formulario de Entrega de Muestras, en Un (1) Original y Dos (2) fotocopias simples. El original y las copias deberán firmarse en todas las páginas por el Representante Legal, debidamente foliadas y deberán llevar el sello social de la compañía.</w:t>
      </w:r>
    </w:p>
    <w:p w:rsidR="005765C8" w:rsidRPr="00832F81" w:rsidRDefault="005765C8" w:rsidP="005765C8">
      <w:pPr>
        <w:spacing w:after="411" w:line="265" w:lineRule="auto"/>
        <w:ind w:left="212" w:right="187" w:firstLine="4"/>
        <w:rPr>
          <w:szCs w:val="24"/>
          <w:lang w:val="es-DO"/>
        </w:rPr>
      </w:pPr>
      <w:r w:rsidRPr="00832F81">
        <w:rPr>
          <w:szCs w:val="24"/>
          <w:lang w:val="es-DO"/>
        </w:rPr>
        <w:t>No se considerarán válidas las Ofertas Técnicas de aquellos productos de los que no se hayan recibido las muestras correspondientes a su rubro, las muestras deberán ser entregadas al personal habilitado para estos fines.</w:t>
      </w:r>
    </w:p>
    <w:p w:rsidR="005765C8" w:rsidRPr="00832F81" w:rsidRDefault="005765C8" w:rsidP="005765C8">
      <w:pPr>
        <w:spacing w:after="138"/>
        <w:ind w:left="274" w:right="187"/>
        <w:rPr>
          <w:szCs w:val="24"/>
          <w:lang w:val="es-DO"/>
        </w:rPr>
      </w:pPr>
      <w:r w:rsidRPr="00832F81">
        <w:rPr>
          <w:szCs w:val="24"/>
          <w:lang w:val="es-DO"/>
        </w:rPr>
        <w:t>El "Sobre A y B" deberá contener en su cubierta la siguiente identificación:</w:t>
      </w:r>
    </w:p>
    <w:p w:rsidR="005765C8" w:rsidRPr="00832F81" w:rsidRDefault="005765C8" w:rsidP="005765C8">
      <w:pPr>
        <w:spacing w:after="138"/>
        <w:ind w:left="274" w:right="187"/>
        <w:rPr>
          <w:szCs w:val="24"/>
          <w:lang w:val="es-DO"/>
        </w:rPr>
      </w:pPr>
    </w:p>
    <w:p w:rsidR="005765C8" w:rsidRPr="00832F81" w:rsidRDefault="005765C8" w:rsidP="005765C8">
      <w:pPr>
        <w:tabs>
          <w:tab w:val="left" w:pos="5954"/>
        </w:tabs>
        <w:spacing w:after="0"/>
        <w:ind w:left="2268" w:right="2159" w:firstLine="0"/>
        <w:rPr>
          <w:rFonts w:ascii="Arial Narrow" w:hAnsi="Arial Narrow" w:cs="Arial"/>
          <w:b/>
          <w:szCs w:val="24"/>
          <w:lang w:val="es-DO"/>
        </w:rPr>
      </w:pPr>
      <w:r w:rsidRPr="00832F81">
        <w:rPr>
          <w:rFonts w:ascii="Arial Narrow" w:hAnsi="Arial Narrow" w:cs="Arial"/>
          <w:b/>
          <w:szCs w:val="24"/>
          <w:lang w:val="es-DO"/>
        </w:rPr>
        <w:t>NOMBRE DEL OFERENTE/PROPONENTE</w:t>
      </w:r>
    </w:p>
    <w:p w:rsidR="005765C8" w:rsidRPr="00832F81" w:rsidRDefault="005765C8" w:rsidP="005765C8">
      <w:pPr>
        <w:spacing w:after="0"/>
        <w:ind w:left="2268" w:firstLine="0"/>
        <w:rPr>
          <w:rFonts w:ascii="Arial Narrow" w:hAnsi="Arial Narrow" w:cs="Arial"/>
          <w:szCs w:val="24"/>
          <w:lang w:val="es-DO"/>
        </w:rPr>
      </w:pPr>
      <w:r w:rsidRPr="00832F81">
        <w:rPr>
          <w:rFonts w:ascii="Arial Narrow" w:hAnsi="Arial Narrow" w:cs="Arial"/>
          <w:szCs w:val="24"/>
          <w:lang w:val="es-DO"/>
        </w:rPr>
        <w:t>(Sello Social)</w:t>
      </w:r>
    </w:p>
    <w:p w:rsidR="005765C8" w:rsidRPr="00832F81" w:rsidRDefault="005765C8" w:rsidP="005765C8">
      <w:pPr>
        <w:spacing w:after="0"/>
        <w:ind w:left="2268" w:firstLine="0"/>
        <w:rPr>
          <w:rFonts w:ascii="Arial Narrow" w:hAnsi="Arial Narrow" w:cs="Arial"/>
          <w:szCs w:val="24"/>
          <w:lang w:val="es-DO"/>
        </w:rPr>
      </w:pPr>
      <w:r w:rsidRPr="00832F81">
        <w:rPr>
          <w:rFonts w:ascii="Arial Narrow" w:hAnsi="Arial Narrow" w:cs="Arial"/>
          <w:szCs w:val="24"/>
          <w:lang w:val="es-DO"/>
        </w:rPr>
        <w:t xml:space="preserve"> </w:t>
      </w:r>
      <w:r w:rsidRPr="00832F81">
        <w:rPr>
          <w:rFonts w:ascii="Arial Narrow" w:hAnsi="Arial Narrow" w:cs="Arial"/>
          <w:szCs w:val="24"/>
          <w:lang w:val="es-DO"/>
        </w:rPr>
        <w:tab/>
      </w:r>
      <w:r w:rsidRPr="00832F81">
        <w:rPr>
          <w:rFonts w:ascii="Arial Narrow" w:hAnsi="Arial Narrow" w:cs="Arial"/>
          <w:szCs w:val="24"/>
          <w:lang w:val="es-DO"/>
        </w:rPr>
        <w:tab/>
      </w:r>
      <w:r w:rsidRPr="00832F81">
        <w:rPr>
          <w:rFonts w:ascii="Arial Narrow" w:hAnsi="Arial Narrow" w:cs="Arial"/>
          <w:szCs w:val="24"/>
          <w:lang w:val="es-DO"/>
        </w:rPr>
        <w:tab/>
      </w:r>
      <w:r w:rsidRPr="00832F81">
        <w:rPr>
          <w:rFonts w:ascii="Arial Narrow" w:hAnsi="Arial Narrow" w:cs="Arial"/>
          <w:szCs w:val="24"/>
          <w:lang w:val="es-DO"/>
        </w:rPr>
        <w:tab/>
      </w:r>
      <w:r w:rsidRPr="00832F81">
        <w:rPr>
          <w:rFonts w:ascii="Arial Narrow" w:hAnsi="Arial Narrow" w:cs="Arial"/>
          <w:szCs w:val="24"/>
          <w:lang w:val="es-DO"/>
        </w:rPr>
        <w:tab/>
        <w:t xml:space="preserve">Firma del Representante Legal                                                  </w:t>
      </w:r>
    </w:p>
    <w:p w:rsidR="005765C8" w:rsidRPr="00832F81" w:rsidRDefault="005765C8" w:rsidP="005765C8">
      <w:pPr>
        <w:pStyle w:val="Textoindependiente"/>
        <w:ind w:left="2268"/>
        <w:rPr>
          <w:rFonts w:ascii="Arial Narrow" w:hAnsi="Arial Narrow" w:cs="Arial"/>
          <w:color w:val="auto"/>
        </w:rPr>
      </w:pPr>
      <w:r w:rsidRPr="00832F81">
        <w:rPr>
          <w:rFonts w:ascii="Arial Narrow" w:hAnsi="Arial Narrow"/>
          <w:lang w:val="es-ES"/>
        </w:rPr>
        <w:t>COMITÉ DE COMPRAS Y CONTRATACIONES</w:t>
      </w:r>
    </w:p>
    <w:p w:rsidR="005765C8" w:rsidRPr="00832F81" w:rsidRDefault="005765C8" w:rsidP="005765C8">
      <w:pPr>
        <w:spacing w:after="0"/>
        <w:ind w:left="2268" w:firstLine="0"/>
        <w:rPr>
          <w:rFonts w:ascii="Arial Narrow" w:hAnsi="Arial Narrow" w:cs="Arial"/>
          <w:b/>
          <w:bCs/>
          <w:szCs w:val="24"/>
          <w:lang w:val="es-DO"/>
        </w:rPr>
      </w:pPr>
      <w:r w:rsidRPr="00832F81">
        <w:rPr>
          <w:rFonts w:ascii="Arial Narrow" w:hAnsi="Arial Narrow" w:cs="Arial"/>
          <w:b/>
          <w:bCs/>
          <w:szCs w:val="24"/>
          <w:lang w:val="es-DO"/>
        </w:rPr>
        <w:t>AYUNTAMIENTO MUNICIPAL DE HIGUEY</w:t>
      </w:r>
    </w:p>
    <w:p w:rsidR="005765C8" w:rsidRPr="00832F81" w:rsidRDefault="005765C8" w:rsidP="005765C8">
      <w:pPr>
        <w:spacing w:after="0"/>
        <w:ind w:left="2268" w:firstLine="0"/>
        <w:rPr>
          <w:rFonts w:ascii="Arial Narrow" w:hAnsi="Arial Narrow" w:cs="Arial"/>
          <w:szCs w:val="24"/>
          <w:lang w:val="es-DO"/>
        </w:rPr>
      </w:pPr>
      <w:r w:rsidRPr="00832F81">
        <w:rPr>
          <w:rFonts w:ascii="Arial Narrow" w:hAnsi="Arial Narrow" w:cs="Arial"/>
          <w:szCs w:val="24"/>
          <w:lang w:val="es-DO"/>
        </w:rPr>
        <w:t xml:space="preserve">PRESENTACIÓN: </w:t>
      </w:r>
      <w:r w:rsidRPr="00832F81">
        <w:rPr>
          <w:rFonts w:ascii="Arial Narrow" w:hAnsi="Arial Narrow" w:cs="Arial"/>
          <w:b/>
          <w:szCs w:val="24"/>
          <w:lang w:val="es-DO"/>
        </w:rPr>
        <w:t>OFERTA TÉCNICA</w:t>
      </w:r>
    </w:p>
    <w:p w:rsidR="005765C8" w:rsidRPr="00832F81" w:rsidRDefault="005765C8" w:rsidP="005765C8">
      <w:pPr>
        <w:spacing w:after="0"/>
        <w:ind w:left="2268" w:right="600" w:firstLine="0"/>
        <w:rPr>
          <w:rFonts w:ascii="Arial Narrow" w:hAnsi="Arial Narrow" w:cs="Arial"/>
          <w:b/>
          <w:szCs w:val="24"/>
          <w:lang w:val="es-ES_tradnl"/>
        </w:rPr>
      </w:pPr>
      <w:r w:rsidRPr="00832F81">
        <w:rPr>
          <w:rFonts w:ascii="Arial Narrow" w:hAnsi="Arial Narrow" w:cs="Arial"/>
          <w:szCs w:val="24"/>
          <w:lang w:val="es-ES_tradnl"/>
        </w:rPr>
        <w:tab/>
      </w:r>
      <w:r w:rsidRPr="00832F81">
        <w:rPr>
          <w:rFonts w:ascii="Arial Narrow" w:hAnsi="Arial Narrow" w:cs="Arial"/>
          <w:b/>
          <w:szCs w:val="24"/>
          <w:lang w:val="es-ES_tradnl"/>
        </w:rPr>
        <w:t>REFERENCIA: AYUNTA</w:t>
      </w:r>
      <w:r w:rsidR="0040699B">
        <w:rPr>
          <w:rFonts w:ascii="Arial Narrow" w:hAnsi="Arial Narrow" w:cs="Arial"/>
          <w:b/>
          <w:szCs w:val="24"/>
          <w:lang w:val="es-ES_tradnl"/>
        </w:rPr>
        <w:t>MIENTO HIGUEY-MAE-PEUR-2022-0003</w:t>
      </w:r>
    </w:p>
    <w:p w:rsidR="005765C8" w:rsidRPr="00832F81" w:rsidRDefault="005765C8" w:rsidP="005765C8">
      <w:pPr>
        <w:spacing w:after="0"/>
        <w:ind w:left="2268" w:right="2268" w:firstLine="0"/>
        <w:rPr>
          <w:rFonts w:ascii="Arial Narrow" w:hAnsi="Arial Narrow" w:cs="Arial"/>
          <w:b/>
          <w:szCs w:val="24"/>
          <w:lang w:val="es-ES_tradnl"/>
        </w:rPr>
      </w:pPr>
    </w:p>
    <w:p w:rsidR="005765C8" w:rsidRPr="00832F81" w:rsidRDefault="005765C8" w:rsidP="005765C8">
      <w:pPr>
        <w:spacing w:after="0"/>
        <w:ind w:left="2268" w:right="2268" w:firstLine="0"/>
        <w:rPr>
          <w:rFonts w:ascii="Arial Narrow" w:hAnsi="Arial Narrow" w:cs="Arial"/>
          <w:b/>
          <w:szCs w:val="24"/>
          <w:lang w:val="es-ES"/>
        </w:rPr>
      </w:pPr>
      <w:r w:rsidRPr="00832F81">
        <w:rPr>
          <w:rFonts w:ascii="Arial Narrow" w:hAnsi="Arial Narrow" w:cs="Arial"/>
          <w:szCs w:val="24"/>
          <w:lang w:val="es-DO"/>
        </w:rPr>
        <w:t xml:space="preserve"> </w:t>
      </w:r>
    </w:p>
    <w:p w:rsidR="005765C8" w:rsidRPr="00832F81" w:rsidRDefault="005765C8" w:rsidP="005765C8">
      <w:pPr>
        <w:pStyle w:val="Ttulo1"/>
        <w:rPr>
          <w:lang w:val="es-DO"/>
        </w:rPr>
      </w:pPr>
      <w:r w:rsidRPr="00832F81">
        <w:rPr>
          <w:lang w:val="es-DO"/>
        </w:rPr>
        <w:lastRenderedPageBreak/>
        <w:t xml:space="preserve">2.18 </w:t>
      </w:r>
      <w:proofErr w:type="spellStart"/>
      <w:r w:rsidRPr="00832F81">
        <w:rPr>
          <w:lang w:val="es-DO"/>
        </w:rPr>
        <w:t>Documentacion</w:t>
      </w:r>
      <w:proofErr w:type="spellEnd"/>
      <w:r w:rsidRPr="00832F81">
        <w:rPr>
          <w:lang w:val="es-DO"/>
        </w:rPr>
        <w:t xml:space="preserve"> a Presentar en Oferta Técnica:</w:t>
      </w:r>
    </w:p>
    <w:p w:rsidR="005765C8" w:rsidRPr="00832F81" w:rsidRDefault="005765C8" w:rsidP="005765C8">
      <w:pPr>
        <w:pStyle w:val="Ttulo1"/>
        <w:rPr>
          <w:sz w:val="24"/>
          <w:szCs w:val="24"/>
          <w:lang w:val="es-DO"/>
        </w:rPr>
      </w:pPr>
    </w:p>
    <w:p w:rsidR="005765C8" w:rsidRPr="00832F81" w:rsidRDefault="005765C8" w:rsidP="005765C8">
      <w:pPr>
        <w:spacing w:after="134"/>
        <w:ind w:left="207" w:right="187"/>
        <w:rPr>
          <w:szCs w:val="24"/>
          <w:lang w:val="es-DO"/>
        </w:rPr>
      </w:pPr>
      <w:r w:rsidRPr="00832F81">
        <w:rPr>
          <w:szCs w:val="24"/>
          <w:lang w:val="es-DO"/>
        </w:rPr>
        <w:t>En el Sobre se incluyen todos los documentos que sustentan la Oferta Técnica en cuanto a idoneidad, capacidad y solvencia.</w:t>
      </w:r>
    </w:p>
    <w:p w:rsidR="005765C8" w:rsidRPr="00832F81" w:rsidRDefault="005765C8" w:rsidP="005765C8">
      <w:pPr>
        <w:spacing w:after="125" w:line="265" w:lineRule="auto"/>
        <w:ind w:left="207" w:right="187" w:firstLine="4"/>
        <w:rPr>
          <w:szCs w:val="24"/>
          <w:lang w:val="es-DO"/>
        </w:rPr>
      </w:pPr>
      <w:r w:rsidRPr="00832F81">
        <w:rPr>
          <w:szCs w:val="24"/>
          <w:lang w:val="es-DO"/>
        </w:rPr>
        <w:t>Formularios Estándar y documentos a verificar en el acto de apertura; la lista de documentos no es limitativa:</w:t>
      </w:r>
    </w:p>
    <w:p w:rsidR="005765C8" w:rsidRPr="00832F81" w:rsidRDefault="005765C8" w:rsidP="005765C8">
      <w:pPr>
        <w:spacing w:after="125" w:line="265" w:lineRule="auto"/>
        <w:ind w:left="207" w:right="187" w:firstLine="4"/>
        <w:rPr>
          <w:szCs w:val="24"/>
          <w:lang w:val="es-DO"/>
        </w:rPr>
      </w:pPr>
    </w:p>
    <w:p w:rsidR="005765C8" w:rsidRPr="00832F81" w:rsidRDefault="005765C8" w:rsidP="005765C8">
      <w:pPr>
        <w:pStyle w:val="Ttulo1"/>
        <w:rPr>
          <w:sz w:val="24"/>
          <w:szCs w:val="24"/>
        </w:rPr>
      </w:pPr>
      <w:r w:rsidRPr="00832F81">
        <w:rPr>
          <w:sz w:val="24"/>
          <w:szCs w:val="24"/>
        </w:rPr>
        <w:t xml:space="preserve">A. </w:t>
      </w:r>
      <w:proofErr w:type="spellStart"/>
      <w:r w:rsidRPr="00832F81">
        <w:rPr>
          <w:sz w:val="24"/>
          <w:szCs w:val="24"/>
        </w:rPr>
        <w:t>Documentación</w:t>
      </w:r>
      <w:proofErr w:type="spellEnd"/>
      <w:r w:rsidRPr="00832F81">
        <w:rPr>
          <w:sz w:val="24"/>
          <w:szCs w:val="24"/>
        </w:rPr>
        <w:t xml:space="preserve"> Legal:</w:t>
      </w:r>
    </w:p>
    <w:p w:rsidR="005765C8" w:rsidRPr="00832F81" w:rsidRDefault="005765C8" w:rsidP="005765C8">
      <w:pPr>
        <w:numPr>
          <w:ilvl w:val="0"/>
          <w:numId w:val="15"/>
        </w:numPr>
        <w:ind w:right="187" w:hanging="365"/>
        <w:rPr>
          <w:szCs w:val="24"/>
        </w:rPr>
      </w:pPr>
      <w:r w:rsidRPr="00832F81">
        <w:rPr>
          <w:szCs w:val="24"/>
          <w:lang w:val="es-DO"/>
        </w:rPr>
        <w:t xml:space="preserve">. Formulario de Presentación de Oferta (SNCC.F.034) En este formulario se deben enunciar los siguientes datos, entre otros: Letra a: Pliegos y adendas o enmiendas recibidas y aceptadas. Letra b: Enumeración de los bienes, en los cuales participa el oferente, indicando marca y cantidades ofertadas. </w:t>
      </w:r>
      <w:r w:rsidRPr="00832F81">
        <w:rPr>
          <w:szCs w:val="24"/>
        </w:rPr>
        <w:t>(</w:t>
      </w:r>
      <w:proofErr w:type="gramStart"/>
      <w:r w:rsidRPr="00832F81">
        <w:rPr>
          <w:szCs w:val="24"/>
        </w:rPr>
        <w:t>sin</w:t>
      </w:r>
      <w:proofErr w:type="gramEnd"/>
      <w:r w:rsidRPr="00832F81">
        <w:rPr>
          <w:szCs w:val="24"/>
        </w:rPr>
        <w:t xml:space="preserve"> </w:t>
      </w:r>
      <w:proofErr w:type="spellStart"/>
      <w:r w:rsidRPr="00832F81">
        <w:rPr>
          <w:szCs w:val="24"/>
        </w:rPr>
        <w:t>monto</w:t>
      </w:r>
      <w:proofErr w:type="spellEnd"/>
      <w:r w:rsidRPr="00832F81">
        <w:rPr>
          <w:szCs w:val="24"/>
        </w:rPr>
        <w:t xml:space="preserve"> de la </w:t>
      </w:r>
      <w:proofErr w:type="spellStart"/>
      <w:r w:rsidRPr="00832F81">
        <w:rPr>
          <w:szCs w:val="24"/>
        </w:rPr>
        <w:t>Oferta</w:t>
      </w:r>
      <w:proofErr w:type="spellEnd"/>
      <w:r w:rsidRPr="00832F81">
        <w:rPr>
          <w:szCs w:val="24"/>
        </w:rPr>
        <w:t>.)</w:t>
      </w:r>
    </w:p>
    <w:p w:rsidR="005765C8" w:rsidRPr="00832F81" w:rsidRDefault="005765C8" w:rsidP="005765C8">
      <w:pPr>
        <w:numPr>
          <w:ilvl w:val="0"/>
          <w:numId w:val="15"/>
        </w:numPr>
        <w:ind w:right="187" w:hanging="365"/>
        <w:rPr>
          <w:szCs w:val="24"/>
          <w:lang w:val="es-DO"/>
        </w:rPr>
      </w:pPr>
      <w:r w:rsidRPr="00832F81">
        <w:rPr>
          <w:szCs w:val="24"/>
          <w:lang w:val="es-DO"/>
        </w:rPr>
        <w:t>Formulario de Información sobre el Oferente (SNCC.F.042), debidamente llenado, firmado y sellado.</w:t>
      </w:r>
    </w:p>
    <w:p w:rsidR="005765C8" w:rsidRPr="00832F81" w:rsidRDefault="005765C8" w:rsidP="005765C8">
      <w:pPr>
        <w:numPr>
          <w:ilvl w:val="0"/>
          <w:numId w:val="15"/>
        </w:numPr>
        <w:spacing w:after="241"/>
        <w:ind w:right="187" w:hanging="365"/>
        <w:rPr>
          <w:szCs w:val="24"/>
          <w:lang w:val="es-DO"/>
        </w:rPr>
      </w:pPr>
      <w:r w:rsidRPr="00832F81">
        <w:rPr>
          <w:szCs w:val="24"/>
          <w:lang w:val="es-DO"/>
        </w:rPr>
        <w:t>Registro de Proveedor del Estado (RPE), emitido por la Dirección General de Contrataciones Públicas incluyendo el rubro de la oferta presentada. Si está en proceso de inscripción, debe presentar la constancia del mismo. La falta de presentación del RPE durante la etapa de subsanación, implicará la no habilitación de una oferta.</w:t>
      </w:r>
    </w:p>
    <w:p w:rsidR="005765C8" w:rsidRPr="00832F81" w:rsidRDefault="005765C8" w:rsidP="005765C8">
      <w:pPr>
        <w:numPr>
          <w:ilvl w:val="0"/>
          <w:numId w:val="15"/>
        </w:numPr>
        <w:ind w:right="187" w:hanging="365"/>
        <w:rPr>
          <w:szCs w:val="24"/>
          <w:lang w:val="es-DO"/>
        </w:rPr>
      </w:pPr>
      <w:r w:rsidRPr="00832F81">
        <w:rPr>
          <w:szCs w:val="24"/>
          <w:lang w:val="es-DO"/>
        </w:rPr>
        <w:t>Certificación original emitida por la Dirección General de Impuestos Internos (DGII), donde se manifieste que el Oferente se encuentra al día en el pago de sus obligaciones fiscales.</w:t>
      </w:r>
    </w:p>
    <w:p w:rsidR="005765C8" w:rsidRPr="00832F81" w:rsidRDefault="005765C8" w:rsidP="005765C8">
      <w:pPr>
        <w:numPr>
          <w:ilvl w:val="0"/>
          <w:numId w:val="15"/>
        </w:numPr>
        <w:ind w:right="187" w:hanging="365"/>
        <w:rPr>
          <w:szCs w:val="24"/>
          <w:lang w:val="es-DO"/>
        </w:rPr>
      </w:pPr>
      <w:r w:rsidRPr="00832F81">
        <w:rPr>
          <w:szCs w:val="24"/>
          <w:lang w:val="es-DO"/>
        </w:rPr>
        <w:t>Certificación emitida por la Tesorería de la Seguridad Social (TSS), donde se manifieste que el Oferente se encuentra al día en el pago de sus obligaciones de la Seguridad Social.</w:t>
      </w:r>
    </w:p>
    <w:p w:rsidR="005765C8" w:rsidRPr="00832F81" w:rsidRDefault="005765C8" w:rsidP="005765C8">
      <w:pPr>
        <w:numPr>
          <w:ilvl w:val="0"/>
          <w:numId w:val="15"/>
        </w:numPr>
        <w:ind w:right="187" w:hanging="365"/>
        <w:rPr>
          <w:szCs w:val="24"/>
          <w:lang w:val="es-DO"/>
        </w:rPr>
      </w:pPr>
      <w:r w:rsidRPr="00832F81">
        <w:rPr>
          <w:szCs w:val="24"/>
          <w:lang w:val="es-DO"/>
        </w:rPr>
        <w:t>Compromiso de integridad de Oferentes, firmado y sellado por el/los representantes.</w:t>
      </w:r>
    </w:p>
    <w:p w:rsidR="005765C8" w:rsidRPr="00832F81" w:rsidRDefault="005765C8" w:rsidP="005765C8">
      <w:pPr>
        <w:numPr>
          <w:ilvl w:val="0"/>
          <w:numId w:val="15"/>
        </w:numPr>
        <w:ind w:right="187" w:hanging="365"/>
        <w:rPr>
          <w:szCs w:val="24"/>
          <w:lang w:val="es-DO"/>
        </w:rPr>
      </w:pPr>
      <w:r w:rsidRPr="00832F81">
        <w:rPr>
          <w:szCs w:val="24"/>
          <w:lang w:val="es-DO"/>
        </w:rPr>
        <w:t xml:space="preserve">Copia Registro mercantil vigente, esta debe reflejar la actividad a la que se dedica y la misma debe coincidir con el objeto a licitar y </w:t>
      </w:r>
      <w:proofErr w:type="gramStart"/>
      <w:r w:rsidRPr="00832F81">
        <w:rPr>
          <w:szCs w:val="24"/>
          <w:lang w:val="es-DO"/>
        </w:rPr>
        <w:t>Registro</w:t>
      </w:r>
      <w:proofErr w:type="gramEnd"/>
      <w:r w:rsidRPr="00832F81">
        <w:rPr>
          <w:szCs w:val="24"/>
          <w:lang w:val="es-DO"/>
        </w:rPr>
        <w:t xml:space="preserve"> Proveedor del Estado (RPE).</w:t>
      </w:r>
    </w:p>
    <w:p w:rsidR="005765C8" w:rsidRDefault="005765C8" w:rsidP="005765C8">
      <w:pPr>
        <w:numPr>
          <w:ilvl w:val="0"/>
          <w:numId w:val="15"/>
        </w:numPr>
        <w:spacing w:after="239"/>
        <w:ind w:right="187" w:hanging="365"/>
        <w:rPr>
          <w:szCs w:val="24"/>
          <w:lang w:val="es-DO"/>
        </w:rPr>
      </w:pPr>
      <w:r w:rsidRPr="00832F81">
        <w:rPr>
          <w:szCs w:val="24"/>
          <w:lang w:val="es-DO"/>
        </w:rPr>
        <w:t>Copia de la cedula del (los) representante o del agente autorizado, para firma de contratos.</w:t>
      </w:r>
    </w:p>
    <w:p w:rsidR="00D358BA" w:rsidRPr="001761EB" w:rsidRDefault="00D358BA" w:rsidP="00D358BA">
      <w:pPr>
        <w:pStyle w:val="Prrafodelista"/>
        <w:numPr>
          <w:ilvl w:val="0"/>
          <w:numId w:val="15"/>
        </w:numPr>
        <w:spacing w:after="160" w:line="259" w:lineRule="auto"/>
        <w:ind w:right="0"/>
        <w:jc w:val="left"/>
        <w:rPr>
          <w:rFonts w:cstheme="minorHAnsi"/>
        </w:rPr>
      </w:pPr>
      <w:r>
        <w:rPr>
          <w:rFonts w:cstheme="minorHAnsi"/>
        </w:rPr>
        <w:t xml:space="preserve"> </w:t>
      </w:r>
      <w:proofErr w:type="spellStart"/>
      <w:r w:rsidRPr="001761EB">
        <w:rPr>
          <w:rFonts w:cstheme="minorHAnsi"/>
        </w:rPr>
        <w:t>Carta</w:t>
      </w:r>
      <w:proofErr w:type="spellEnd"/>
      <w:r w:rsidRPr="001761EB">
        <w:rPr>
          <w:rFonts w:cstheme="minorHAnsi"/>
        </w:rPr>
        <w:t xml:space="preserve"> </w:t>
      </w:r>
      <w:proofErr w:type="spellStart"/>
      <w:r w:rsidRPr="001761EB">
        <w:rPr>
          <w:rFonts w:cstheme="minorHAnsi"/>
        </w:rPr>
        <w:t>otorgando</w:t>
      </w:r>
      <w:proofErr w:type="spellEnd"/>
      <w:r w:rsidRPr="001761EB">
        <w:rPr>
          <w:rFonts w:cstheme="minorHAnsi"/>
        </w:rPr>
        <w:t xml:space="preserve"> </w:t>
      </w:r>
      <w:proofErr w:type="spellStart"/>
      <w:r w:rsidRPr="001761EB">
        <w:rPr>
          <w:rFonts w:cstheme="minorHAnsi"/>
        </w:rPr>
        <w:t>crédito</w:t>
      </w:r>
      <w:proofErr w:type="spellEnd"/>
      <w:r w:rsidRPr="001761EB">
        <w:rPr>
          <w:rFonts w:cstheme="minorHAnsi"/>
        </w:rPr>
        <w:t xml:space="preserve"> al </w:t>
      </w:r>
      <w:proofErr w:type="spellStart"/>
      <w:r w:rsidRPr="001761EB">
        <w:rPr>
          <w:rFonts w:cstheme="minorHAnsi"/>
        </w:rPr>
        <w:t>ayuntamiento</w:t>
      </w:r>
      <w:proofErr w:type="spellEnd"/>
      <w:r w:rsidRPr="001761EB">
        <w:rPr>
          <w:rFonts w:cstheme="minorHAnsi"/>
        </w:rPr>
        <w:t xml:space="preserve"> </w:t>
      </w:r>
      <w:proofErr w:type="spellStart"/>
      <w:r w:rsidRPr="001761EB">
        <w:rPr>
          <w:rFonts w:cstheme="minorHAnsi"/>
        </w:rPr>
        <w:t>por</w:t>
      </w:r>
      <w:proofErr w:type="spellEnd"/>
      <w:r w:rsidRPr="001761EB">
        <w:rPr>
          <w:rFonts w:cstheme="minorHAnsi"/>
        </w:rPr>
        <w:t xml:space="preserve"> </w:t>
      </w:r>
      <w:proofErr w:type="spellStart"/>
      <w:r w:rsidRPr="001761EB">
        <w:rPr>
          <w:rFonts w:cstheme="minorHAnsi"/>
        </w:rPr>
        <w:t>sesenta</w:t>
      </w:r>
      <w:proofErr w:type="spellEnd"/>
      <w:r w:rsidRPr="001761EB">
        <w:rPr>
          <w:rFonts w:cstheme="minorHAnsi"/>
        </w:rPr>
        <w:t xml:space="preserve"> (60) </w:t>
      </w:r>
      <w:proofErr w:type="spellStart"/>
      <w:r w:rsidRPr="001761EB">
        <w:rPr>
          <w:rFonts w:cstheme="minorHAnsi"/>
        </w:rPr>
        <w:t>días</w:t>
      </w:r>
      <w:proofErr w:type="spellEnd"/>
      <w:r w:rsidRPr="001761EB">
        <w:rPr>
          <w:rFonts w:cstheme="minorHAnsi"/>
        </w:rPr>
        <w:t>.</w:t>
      </w:r>
    </w:p>
    <w:p w:rsidR="00D358BA" w:rsidRPr="001761EB" w:rsidRDefault="00D358BA" w:rsidP="00D358BA">
      <w:pPr>
        <w:pStyle w:val="Prrafodelista"/>
        <w:widowControl w:val="0"/>
        <w:numPr>
          <w:ilvl w:val="0"/>
          <w:numId w:val="15"/>
        </w:numPr>
        <w:tabs>
          <w:tab w:val="left" w:pos="1309"/>
        </w:tabs>
        <w:autoSpaceDE w:val="0"/>
        <w:autoSpaceDN w:val="0"/>
        <w:spacing w:before="43" w:after="0" w:line="240" w:lineRule="auto"/>
        <w:ind w:right="378"/>
        <w:rPr>
          <w:rFonts w:cstheme="minorHAnsi"/>
        </w:rPr>
      </w:pPr>
      <w:r w:rsidRPr="001761EB">
        <w:rPr>
          <w:rFonts w:cstheme="minorHAnsi"/>
        </w:rPr>
        <w:t xml:space="preserve">Al </w:t>
      </w:r>
      <w:proofErr w:type="spellStart"/>
      <w:r w:rsidRPr="001761EB">
        <w:rPr>
          <w:rFonts w:cstheme="minorHAnsi"/>
        </w:rPr>
        <w:t>menos</w:t>
      </w:r>
      <w:proofErr w:type="spellEnd"/>
      <w:r w:rsidRPr="001761EB">
        <w:rPr>
          <w:rFonts w:cstheme="minorHAnsi"/>
        </w:rPr>
        <w:t xml:space="preserve"> </w:t>
      </w:r>
      <w:proofErr w:type="spellStart"/>
      <w:r w:rsidRPr="001761EB">
        <w:rPr>
          <w:rFonts w:cstheme="minorHAnsi"/>
        </w:rPr>
        <w:t>tres</w:t>
      </w:r>
      <w:proofErr w:type="spellEnd"/>
      <w:r w:rsidRPr="001761EB">
        <w:rPr>
          <w:rFonts w:cstheme="minorHAnsi"/>
        </w:rPr>
        <w:t xml:space="preserve"> (3)</w:t>
      </w:r>
      <w:r w:rsidRPr="001761EB">
        <w:rPr>
          <w:rFonts w:cstheme="minorHAnsi"/>
          <w:spacing w:val="-1"/>
        </w:rPr>
        <w:t xml:space="preserve"> </w:t>
      </w:r>
      <w:proofErr w:type="spellStart"/>
      <w:r w:rsidRPr="001761EB">
        <w:rPr>
          <w:rFonts w:cstheme="minorHAnsi"/>
        </w:rPr>
        <w:t>cartas</w:t>
      </w:r>
      <w:proofErr w:type="spellEnd"/>
      <w:r w:rsidRPr="001761EB">
        <w:rPr>
          <w:rFonts w:cstheme="minorHAnsi"/>
          <w:spacing w:val="-3"/>
        </w:rPr>
        <w:t xml:space="preserve"> </w:t>
      </w:r>
      <w:r w:rsidRPr="001761EB">
        <w:rPr>
          <w:rFonts w:cstheme="minorHAnsi"/>
        </w:rPr>
        <w:t xml:space="preserve">de </w:t>
      </w:r>
      <w:proofErr w:type="spellStart"/>
      <w:r w:rsidRPr="001761EB">
        <w:rPr>
          <w:rFonts w:cstheme="minorHAnsi"/>
        </w:rPr>
        <w:t>referencia</w:t>
      </w:r>
      <w:proofErr w:type="spellEnd"/>
      <w:r w:rsidRPr="001761EB">
        <w:rPr>
          <w:rFonts w:cstheme="minorHAnsi"/>
        </w:rPr>
        <w:t xml:space="preserve">, </w:t>
      </w:r>
      <w:proofErr w:type="spellStart"/>
      <w:r w:rsidRPr="001761EB">
        <w:rPr>
          <w:rFonts w:cstheme="minorHAnsi"/>
        </w:rPr>
        <w:t>contratos</w:t>
      </w:r>
      <w:proofErr w:type="spellEnd"/>
      <w:r w:rsidRPr="001761EB">
        <w:rPr>
          <w:rFonts w:cstheme="minorHAnsi"/>
          <w:spacing w:val="-1"/>
        </w:rPr>
        <w:t xml:space="preserve"> </w:t>
      </w:r>
      <w:r w:rsidRPr="001761EB">
        <w:rPr>
          <w:rFonts w:cstheme="minorHAnsi"/>
        </w:rPr>
        <w:t xml:space="preserve">u </w:t>
      </w:r>
      <w:proofErr w:type="spellStart"/>
      <w:r w:rsidRPr="001761EB">
        <w:rPr>
          <w:rFonts w:cstheme="minorHAnsi"/>
        </w:rPr>
        <w:t>órdenes</w:t>
      </w:r>
      <w:proofErr w:type="spellEnd"/>
      <w:r w:rsidRPr="001761EB">
        <w:rPr>
          <w:rFonts w:cstheme="minorHAnsi"/>
        </w:rPr>
        <w:t xml:space="preserve"> de </w:t>
      </w:r>
      <w:proofErr w:type="spellStart"/>
      <w:r w:rsidRPr="001761EB">
        <w:rPr>
          <w:rFonts w:cstheme="minorHAnsi"/>
        </w:rPr>
        <w:t>compra</w:t>
      </w:r>
      <w:proofErr w:type="spellEnd"/>
      <w:r w:rsidRPr="001761EB">
        <w:rPr>
          <w:rFonts w:cstheme="minorHAnsi"/>
        </w:rPr>
        <w:t xml:space="preserve">, del Estado </w:t>
      </w:r>
      <w:proofErr w:type="spellStart"/>
      <w:r w:rsidRPr="001761EB">
        <w:rPr>
          <w:rFonts w:cstheme="minorHAnsi"/>
        </w:rPr>
        <w:t>Dominicano</w:t>
      </w:r>
      <w:proofErr w:type="spellEnd"/>
      <w:r w:rsidRPr="001761EB">
        <w:rPr>
          <w:rFonts w:cstheme="minorHAnsi"/>
        </w:rPr>
        <w:t xml:space="preserve"> o de </w:t>
      </w:r>
      <w:proofErr w:type="spellStart"/>
      <w:r w:rsidRPr="001761EB">
        <w:rPr>
          <w:rFonts w:cstheme="minorHAnsi"/>
        </w:rPr>
        <w:t>empresas</w:t>
      </w:r>
      <w:proofErr w:type="spellEnd"/>
      <w:r w:rsidRPr="001761EB">
        <w:rPr>
          <w:rFonts w:cstheme="minorHAnsi"/>
        </w:rPr>
        <w:t xml:space="preserve"> </w:t>
      </w:r>
      <w:proofErr w:type="spellStart"/>
      <w:r w:rsidRPr="001761EB">
        <w:rPr>
          <w:rFonts w:cstheme="minorHAnsi"/>
        </w:rPr>
        <w:t>privadas</w:t>
      </w:r>
      <w:proofErr w:type="spellEnd"/>
      <w:r w:rsidRPr="001761EB">
        <w:rPr>
          <w:rFonts w:cstheme="minorHAnsi"/>
        </w:rPr>
        <w:t xml:space="preserve"> </w:t>
      </w:r>
      <w:proofErr w:type="spellStart"/>
      <w:r w:rsidRPr="001761EB">
        <w:rPr>
          <w:rFonts w:cstheme="minorHAnsi"/>
        </w:rPr>
        <w:t>que</w:t>
      </w:r>
      <w:proofErr w:type="spellEnd"/>
      <w:r w:rsidRPr="001761EB">
        <w:rPr>
          <w:rFonts w:cstheme="minorHAnsi"/>
        </w:rPr>
        <w:t xml:space="preserve"> </w:t>
      </w:r>
      <w:proofErr w:type="spellStart"/>
      <w:r w:rsidRPr="001761EB">
        <w:rPr>
          <w:rFonts w:cstheme="minorHAnsi"/>
        </w:rPr>
        <w:t>acrediten</w:t>
      </w:r>
      <w:proofErr w:type="spellEnd"/>
      <w:r w:rsidRPr="001761EB">
        <w:rPr>
          <w:rFonts w:cstheme="minorHAnsi"/>
        </w:rPr>
        <w:t xml:space="preserve"> </w:t>
      </w:r>
      <w:proofErr w:type="spellStart"/>
      <w:r w:rsidRPr="001761EB">
        <w:rPr>
          <w:rFonts w:cstheme="minorHAnsi"/>
        </w:rPr>
        <w:t>que</w:t>
      </w:r>
      <w:proofErr w:type="spellEnd"/>
      <w:r w:rsidRPr="001761EB">
        <w:rPr>
          <w:rFonts w:cstheme="minorHAnsi"/>
        </w:rPr>
        <w:t xml:space="preserve"> el </w:t>
      </w:r>
      <w:proofErr w:type="spellStart"/>
      <w:r w:rsidRPr="001761EB">
        <w:rPr>
          <w:rFonts w:cstheme="minorHAnsi"/>
        </w:rPr>
        <w:t>oferente</w:t>
      </w:r>
      <w:proofErr w:type="spellEnd"/>
      <w:r w:rsidRPr="001761EB">
        <w:rPr>
          <w:rFonts w:cstheme="minorHAnsi"/>
        </w:rPr>
        <w:t xml:space="preserve"> </w:t>
      </w:r>
      <w:proofErr w:type="spellStart"/>
      <w:r w:rsidRPr="001761EB">
        <w:rPr>
          <w:rFonts w:cstheme="minorHAnsi"/>
        </w:rPr>
        <w:t>haya</w:t>
      </w:r>
      <w:proofErr w:type="spellEnd"/>
      <w:r w:rsidRPr="001761EB">
        <w:rPr>
          <w:rFonts w:cstheme="minorHAnsi"/>
        </w:rPr>
        <w:t xml:space="preserve"> </w:t>
      </w:r>
      <w:proofErr w:type="spellStart"/>
      <w:r w:rsidRPr="001761EB">
        <w:rPr>
          <w:rFonts w:cstheme="minorHAnsi"/>
        </w:rPr>
        <w:t>sido</w:t>
      </w:r>
      <w:proofErr w:type="spellEnd"/>
      <w:r w:rsidRPr="001761EB">
        <w:rPr>
          <w:rFonts w:cstheme="minorHAnsi"/>
        </w:rPr>
        <w:t xml:space="preserve"> </w:t>
      </w:r>
      <w:proofErr w:type="spellStart"/>
      <w:r w:rsidRPr="001761EB">
        <w:rPr>
          <w:rFonts w:cstheme="minorHAnsi"/>
        </w:rPr>
        <w:t>proveedor</w:t>
      </w:r>
      <w:proofErr w:type="spellEnd"/>
      <w:r w:rsidRPr="001761EB">
        <w:rPr>
          <w:rFonts w:cstheme="minorHAnsi"/>
        </w:rPr>
        <w:t xml:space="preserve"> o </w:t>
      </w:r>
      <w:proofErr w:type="spellStart"/>
      <w:r w:rsidRPr="001761EB">
        <w:rPr>
          <w:rFonts w:cstheme="minorHAnsi"/>
        </w:rPr>
        <w:t>contratista</w:t>
      </w:r>
      <w:proofErr w:type="spellEnd"/>
      <w:r w:rsidRPr="001761EB">
        <w:rPr>
          <w:rFonts w:cstheme="minorHAnsi"/>
        </w:rPr>
        <w:t xml:space="preserve"> de </w:t>
      </w:r>
      <w:proofErr w:type="spellStart"/>
      <w:r w:rsidRPr="001761EB">
        <w:rPr>
          <w:rFonts w:cstheme="minorHAnsi"/>
        </w:rPr>
        <w:t>bienes</w:t>
      </w:r>
      <w:proofErr w:type="spellEnd"/>
      <w:r w:rsidRPr="001761EB">
        <w:rPr>
          <w:rFonts w:cstheme="minorHAnsi"/>
        </w:rPr>
        <w:t xml:space="preserve"> o </w:t>
      </w:r>
      <w:proofErr w:type="spellStart"/>
      <w:r w:rsidRPr="001761EB">
        <w:rPr>
          <w:rFonts w:cstheme="minorHAnsi"/>
        </w:rPr>
        <w:t>servicios</w:t>
      </w:r>
      <w:proofErr w:type="spellEnd"/>
      <w:r w:rsidRPr="001761EB">
        <w:rPr>
          <w:rFonts w:cstheme="minorHAnsi"/>
        </w:rPr>
        <w:t xml:space="preserve"> </w:t>
      </w:r>
      <w:proofErr w:type="spellStart"/>
      <w:r w:rsidRPr="001761EB">
        <w:rPr>
          <w:rFonts w:cstheme="minorHAnsi"/>
        </w:rPr>
        <w:t>relacionados</w:t>
      </w:r>
      <w:proofErr w:type="spellEnd"/>
      <w:r w:rsidRPr="001761EB">
        <w:rPr>
          <w:rFonts w:cstheme="minorHAnsi"/>
        </w:rPr>
        <w:t xml:space="preserve"> a los </w:t>
      </w:r>
      <w:proofErr w:type="spellStart"/>
      <w:r w:rsidRPr="001761EB">
        <w:rPr>
          <w:rFonts w:cstheme="minorHAnsi"/>
        </w:rPr>
        <w:t>lotes</w:t>
      </w:r>
      <w:proofErr w:type="spellEnd"/>
      <w:r w:rsidRPr="001761EB">
        <w:rPr>
          <w:rFonts w:cstheme="minorHAnsi"/>
        </w:rPr>
        <w:t xml:space="preserve"> en </w:t>
      </w:r>
      <w:proofErr w:type="spellStart"/>
      <w:r w:rsidRPr="001761EB">
        <w:rPr>
          <w:rFonts w:cstheme="minorHAnsi"/>
        </w:rPr>
        <w:t>que</w:t>
      </w:r>
      <w:proofErr w:type="spellEnd"/>
      <w:r w:rsidRPr="001761EB">
        <w:rPr>
          <w:rFonts w:cstheme="minorHAnsi"/>
        </w:rPr>
        <w:t xml:space="preserve"> </w:t>
      </w:r>
      <w:proofErr w:type="spellStart"/>
      <w:r w:rsidRPr="001761EB">
        <w:rPr>
          <w:rFonts w:cstheme="minorHAnsi"/>
        </w:rPr>
        <w:t>está</w:t>
      </w:r>
      <w:proofErr w:type="spellEnd"/>
      <w:r w:rsidRPr="001761EB">
        <w:rPr>
          <w:rFonts w:cstheme="minorHAnsi"/>
        </w:rPr>
        <w:t xml:space="preserve"> </w:t>
      </w:r>
      <w:proofErr w:type="spellStart"/>
      <w:r w:rsidRPr="001761EB">
        <w:rPr>
          <w:rFonts w:cstheme="minorHAnsi"/>
          <w:spacing w:val="-2"/>
        </w:rPr>
        <w:t>participando</w:t>
      </w:r>
      <w:proofErr w:type="spellEnd"/>
      <w:r w:rsidRPr="001761EB">
        <w:rPr>
          <w:rFonts w:cstheme="minorHAnsi"/>
          <w:spacing w:val="-2"/>
        </w:rPr>
        <w:t>.</w:t>
      </w:r>
    </w:p>
    <w:p w:rsidR="00D358BA" w:rsidRPr="001761EB" w:rsidRDefault="00D358BA" w:rsidP="00D358BA">
      <w:pPr>
        <w:rPr>
          <w:rFonts w:cstheme="minorHAnsi"/>
        </w:rPr>
      </w:pPr>
    </w:p>
    <w:p w:rsidR="00D358BA" w:rsidRPr="001761EB" w:rsidRDefault="00D358BA" w:rsidP="00D358BA">
      <w:pPr>
        <w:pStyle w:val="Prrafodelista"/>
        <w:numPr>
          <w:ilvl w:val="0"/>
          <w:numId w:val="15"/>
        </w:numPr>
        <w:spacing w:after="160" w:line="259" w:lineRule="auto"/>
        <w:ind w:right="0"/>
        <w:jc w:val="left"/>
        <w:rPr>
          <w:rFonts w:cstheme="minorHAnsi"/>
        </w:rPr>
      </w:pPr>
      <w:proofErr w:type="spellStart"/>
      <w:r w:rsidRPr="001761EB">
        <w:rPr>
          <w:rFonts w:cstheme="minorHAnsi"/>
        </w:rPr>
        <w:lastRenderedPageBreak/>
        <w:t>Certificación</w:t>
      </w:r>
      <w:proofErr w:type="spellEnd"/>
      <w:r w:rsidRPr="001761EB">
        <w:rPr>
          <w:rFonts w:cstheme="minorHAnsi"/>
        </w:rPr>
        <w:t xml:space="preserve"> de </w:t>
      </w:r>
      <w:proofErr w:type="spellStart"/>
      <w:r w:rsidRPr="001761EB">
        <w:rPr>
          <w:rFonts w:cstheme="minorHAnsi"/>
        </w:rPr>
        <w:t>línea</w:t>
      </w:r>
      <w:proofErr w:type="spellEnd"/>
      <w:r w:rsidRPr="001761EB">
        <w:rPr>
          <w:rFonts w:cstheme="minorHAnsi"/>
        </w:rPr>
        <w:t xml:space="preserve"> de </w:t>
      </w:r>
      <w:proofErr w:type="spellStart"/>
      <w:r w:rsidRPr="001761EB">
        <w:rPr>
          <w:rFonts w:cstheme="minorHAnsi"/>
        </w:rPr>
        <w:t>crédito</w:t>
      </w:r>
      <w:proofErr w:type="spellEnd"/>
      <w:r w:rsidRPr="001761EB">
        <w:rPr>
          <w:rFonts w:cstheme="minorHAnsi"/>
        </w:rPr>
        <w:t xml:space="preserve"> en </w:t>
      </w:r>
      <w:proofErr w:type="spellStart"/>
      <w:r w:rsidRPr="001761EB">
        <w:rPr>
          <w:rFonts w:cstheme="minorHAnsi"/>
        </w:rPr>
        <w:t>una</w:t>
      </w:r>
      <w:proofErr w:type="spellEnd"/>
      <w:r w:rsidRPr="001761EB">
        <w:rPr>
          <w:rFonts w:cstheme="minorHAnsi"/>
        </w:rPr>
        <w:t xml:space="preserve"> </w:t>
      </w:r>
      <w:proofErr w:type="spellStart"/>
      <w:r w:rsidRPr="001761EB">
        <w:rPr>
          <w:rFonts w:cstheme="minorHAnsi"/>
        </w:rPr>
        <w:t>institución</w:t>
      </w:r>
      <w:proofErr w:type="spellEnd"/>
      <w:r w:rsidRPr="001761EB">
        <w:rPr>
          <w:rFonts w:cstheme="minorHAnsi"/>
        </w:rPr>
        <w:t xml:space="preserve"> </w:t>
      </w:r>
      <w:proofErr w:type="spellStart"/>
      <w:r w:rsidRPr="001761EB">
        <w:rPr>
          <w:rFonts w:cstheme="minorHAnsi"/>
        </w:rPr>
        <w:t>reconocida</w:t>
      </w:r>
      <w:proofErr w:type="spellEnd"/>
      <w:r w:rsidRPr="001761EB">
        <w:rPr>
          <w:rFonts w:cstheme="minorHAnsi"/>
        </w:rPr>
        <w:t xml:space="preserve"> </w:t>
      </w:r>
      <w:proofErr w:type="spellStart"/>
      <w:r w:rsidRPr="001761EB">
        <w:rPr>
          <w:rFonts w:cstheme="minorHAnsi"/>
        </w:rPr>
        <w:t>por</w:t>
      </w:r>
      <w:proofErr w:type="spellEnd"/>
      <w:r w:rsidRPr="001761EB">
        <w:rPr>
          <w:rFonts w:cstheme="minorHAnsi"/>
        </w:rPr>
        <w:t xml:space="preserve"> el </w:t>
      </w:r>
      <w:proofErr w:type="spellStart"/>
      <w:r w:rsidRPr="001761EB">
        <w:rPr>
          <w:rFonts w:cstheme="minorHAnsi"/>
        </w:rPr>
        <w:t>monto</w:t>
      </w:r>
      <w:proofErr w:type="spellEnd"/>
      <w:r w:rsidRPr="001761EB">
        <w:rPr>
          <w:rFonts w:cstheme="minorHAnsi"/>
        </w:rPr>
        <w:t xml:space="preserve"> de la </w:t>
      </w:r>
      <w:proofErr w:type="spellStart"/>
      <w:r w:rsidRPr="001761EB">
        <w:rPr>
          <w:rFonts w:cstheme="minorHAnsi"/>
        </w:rPr>
        <w:t>oferta</w:t>
      </w:r>
      <w:proofErr w:type="spellEnd"/>
      <w:r w:rsidRPr="001761EB">
        <w:rPr>
          <w:rFonts w:cstheme="minorHAnsi"/>
        </w:rPr>
        <w:t>.</w:t>
      </w:r>
    </w:p>
    <w:p w:rsidR="00D358BA" w:rsidRPr="001761EB" w:rsidRDefault="00D358BA" w:rsidP="00D358BA">
      <w:pPr>
        <w:pStyle w:val="Prrafodelista"/>
        <w:numPr>
          <w:ilvl w:val="0"/>
          <w:numId w:val="15"/>
        </w:numPr>
        <w:spacing w:after="160" w:line="259" w:lineRule="auto"/>
        <w:ind w:right="0"/>
        <w:jc w:val="left"/>
        <w:rPr>
          <w:rFonts w:cstheme="minorHAnsi"/>
        </w:rPr>
      </w:pPr>
      <w:proofErr w:type="spellStart"/>
      <w:r w:rsidRPr="001761EB">
        <w:rPr>
          <w:rFonts w:cstheme="minorHAnsi"/>
        </w:rPr>
        <w:t>Certificación</w:t>
      </w:r>
      <w:proofErr w:type="spellEnd"/>
      <w:r w:rsidRPr="001761EB">
        <w:rPr>
          <w:rFonts w:cstheme="minorHAnsi"/>
        </w:rPr>
        <w:t xml:space="preserve"> de MIPYME al </w:t>
      </w:r>
      <w:proofErr w:type="spellStart"/>
      <w:r w:rsidRPr="001761EB">
        <w:rPr>
          <w:rFonts w:cstheme="minorHAnsi"/>
        </w:rPr>
        <w:t>día</w:t>
      </w:r>
      <w:proofErr w:type="spellEnd"/>
      <w:r w:rsidRPr="001761EB">
        <w:rPr>
          <w:rFonts w:cstheme="minorHAnsi"/>
        </w:rPr>
        <w:t xml:space="preserve"> </w:t>
      </w:r>
      <w:proofErr w:type="spellStart"/>
      <w:r w:rsidRPr="001761EB">
        <w:rPr>
          <w:rFonts w:cstheme="minorHAnsi"/>
        </w:rPr>
        <w:t>emitida</w:t>
      </w:r>
      <w:proofErr w:type="spellEnd"/>
      <w:r w:rsidRPr="001761EB">
        <w:rPr>
          <w:rFonts w:cstheme="minorHAnsi"/>
        </w:rPr>
        <w:t xml:space="preserve"> </w:t>
      </w:r>
      <w:proofErr w:type="spellStart"/>
      <w:r w:rsidRPr="001761EB">
        <w:rPr>
          <w:rFonts w:cstheme="minorHAnsi"/>
        </w:rPr>
        <w:t>por</w:t>
      </w:r>
      <w:proofErr w:type="spellEnd"/>
      <w:r w:rsidRPr="001761EB">
        <w:rPr>
          <w:rFonts w:cstheme="minorHAnsi"/>
        </w:rPr>
        <w:t xml:space="preserve"> el </w:t>
      </w:r>
      <w:proofErr w:type="spellStart"/>
      <w:r w:rsidRPr="001761EB">
        <w:rPr>
          <w:rFonts w:cstheme="minorHAnsi"/>
        </w:rPr>
        <w:t>Ministerio</w:t>
      </w:r>
      <w:proofErr w:type="spellEnd"/>
      <w:r w:rsidRPr="001761EB">
        <w:rPr>
          <w:rFonts w:cstheme="minorHAnsi"/>
        </w:rPr>
        <w:t xml:space="preserve"> de </w:t>
      </w:r>
      <w:proofErr w:type="spellStart"/>
      <w:r w:rsidRPr="001761EB">
        <w:rPr>
          <w:rFonts w:cstheme="minorHAnsi"/>
        </w:rPr>
        <w:t>Industria</w:t>
      </w:r>
      <w:proofErr w:type="spellEnd"/>
      <w:r w:rsidRPr="001761EB">
        <w:rPr>
          <w:rFonts w:cstheme="minorHAnsi"/>
        </w:rPr>
        <w:t xml:space="preserve"> y </w:t>
      </w:r>
      <w:proofErr w:type="spellStart"/>
      <w:r w:rsidRPr="001761EB">
        <w:rPr>
          <w:rFonts w:cstheme="minorHAnsi"/>
        </w:rPr>
        <w:t>Comercio</w:t>
      </w:r>
      <w:proofErr w:type="spellEnd"/>
    </w:p>
    <w:p w:rsidR="00D358BA" w:rsidRPr="001761EB" w:rsidRDefault="00D358BA" w:rsidP="00D358BA">
      <w:pPr>
        <w:pStyle w:val="Prrafodelista"/>
        <w:numPr>
          <w:ilvl w:val="0"/>
          <w:numId w:val="15"/>
        </w:numPr>
        <w:spacing w:after="160" w:line="259" w:lineRule="auto"/>
        <w:ind w:right="0"/>
        <w:jc w:val="left"/>
        <w:rPr>
          <w:rFonts w:cstheme="minorHAnsi"/>
        </w:rPr>
      </w:pPr>
      <w:proofErr w:type="spellStart"/>
      <w:r w:rsidRPr="001761EB">
        <w:rPr>
          <w:rFonts w:cstheme="minorHAnsi"/>
        </w:rPr>
        <w:t>Ficha</w:t>
      </w:r>
      <w:proofErr w:type="spellEnd"/>
      <w:r w:rsidRPr="001761EB">
        <w:rPr>
          <w:rFonts w:cstheme="minorHAnsi"/>
        </w:rPr>
        <w:t xml:space="preserve"> </w:t>
      </w:r>
      <w:proofErr w:type="spellStart"/>
      <w:r w:rsidRPr="001761EB">
        <w:rPr>
          <w:rFonts w:cstheme="minorHAnsi"/>
        </w:rPr>
        <w:t>técnica</w:t>
      </w:r>
      <w:proofErr w:type="spellEnd"/>
      <w:r w:rsidRPr="001761EB">
        <w:rPr>
          <w:rFonts w:cstheme="minorHAnsi"/>
        </w:rPr>
        <w:t xml:space="preserve"> de los </w:t>
      </w:r>
      <w:proofErr w:type="spellStart"/>
      <w:r w:rsidRPr="001761EB">
        <w:rPr>
          <w:rFonts w:cstheme="minorHAnsi"/>
        </w:rPr>
        <w:t>equipos</w:t>
      </w:r>
      <w:proofErr w:type="spellEnd"/>
      <w:r w:rsidRPr="001761EB">
        <w:rPr>
          <w:rFonts w:cstheme="minorHAnsi"/>
        </w:rPr>
        <w:t xml:space="preserve"> </w:t>
      </w:r>
      <w:proofErr w:type="spellStart"/>
      <w:r w:rsidRPr="001761EB">
        <w:rPr>
          <w:rFonts w:cstheme="minorHAnsi"/>
        </w:rPr>
        <w:t>ofertados</w:t>
      </w:r>
      <w:proofErr w:type="spellEnd"/>
    </w:p>
    <w:p w:rsidR="00D358BA" w:rsidRPr="001761EB" w:rsidRDefault="00D358BA" w:rsidP="00D358BA">
      <w:pPr>
        <w:pStyle w:val="Prrafodelista"/>
        <w:numPr>
          <w:ilvl w:val="0"/>
          <w:numId w:val="15"/>
        </w:numPr>
        <w:spacing w:after="160" w:line="259" w:lineRule="auto"/>
        <w:ind w:right="0"/>
        <w:jc w:val="left"/>
        <w:rPr>
          <w:rFonts w:cstheme="minorHAnsi"/>
        </w:rPr>
      </w:pPr>
      <w:proofErr w:type="spellStart"/>
      <w:r w:rsidRPr="001761EB">
        <w:rPr>
          <w:rFonts w:cstheme="minorHAnsi"/>
        </w:rPr>
        <w:t>Carta</w:t>
      </w:r>
      <w:proofErr w:type="spellEnd"/>
      <w:r w:rsidRPr="001761EB">
        <w:rPr>
          <w:rFonts w:cstheme="minorHAnsi"/>
        </w:rPr>
        <w:t xml:space="preserve"> </w:t>
      </w:r>
      <w:proofErr w:type="spellStart"/>
      <w:r w:rsidRPr="001761EB">
        <w:rPr>
          <w:rFonts w:cstheme="minorHAnsi"/>
        </w:rPr>
        <w:t>dirigida</w:t>
      </w:r>
      <w:proofErr w:type="spellEnd"/>
      <w:r w:rsidRPr="001761EB">
        <w:rPr>
          <w:rFonts w:cstheme="minorHAnsi"/>
        </w:rPr>
        <w:t xml:space="preserve"> al </w:t>
      </w:r>
      <w:proofErr w:type="spellStart"/>
      <w:r w:rsidRPr="001761EB">
        <w:rPr>
          <w:rFonts w:cstheme="minorHAnsi"/>
        </w:rPr>
        <w:t>ayuntamiento</w:t>
      </w:r>
      <w:proofErr w:type="spellEnd"/>
      <w:r w:rsidRPr="001761EB">
        <w:rPr>
          <w:rFonts w:cstheme="minorHAnsi"/>
        </w:rPr>
        <w:t xml:space="preserve"> </w:t>
      </w:r>
      <w:proofErr w:type="spellStart"/>
      <w:r w:rsidRPr="001761EB">
        <w:rPr>
          <w:rFonts w:cstheme="minorHAnsi"/>
        </w:rPr>
        <w:t>asumiendo</w:t>
      </w:r>
      <w:proofErr w:type="spellEnd"/>
      <w:r w:rsidRPr="001761EB">
        <w:rPr>
          <w:rFonts w:cstheme="minorHAnsi"/>
        </w:rPr>
        <w:t xml:space="preserve"> </w:t>
      </w:r>
      <w:proofErr w:type="spellStart"/>
      <w:r w:rsidRPr="001761EB">
        <w:rPr>
          <w:rFonts w:cstheme="minorHAnsi"/>
        </w:rPr>
        <w:t>responsabilidad</w:t>
      </w:r>
      <w:proofErr w:type="spellEnd"/>
      <w:r w:rsidRPr="001761EB">
        <w:rPr>
          <w:rFonts w:cstheme="minorHAnsi"/>
        </w:rPr>
        <w:t xml:space="preserve"> de </w:t>
      </w:r>
      <w:proofErr w:type="spellStart"/>
      <w:r w:rsidRPr="001761EB">
        <w:rPr>
          <w:rFonts w:cstheme="minorHAnsi"/>
        </w:rPr>
        <w:t>entrega</w:t>
      </w:r>
      <w:proofErr w:type="spellEnd"/>
      <w:r w:rsidRPr="001761EB">
        <w:rPr>
          <w:rFonts w:cstheme="minorHAnsi"/>
        </w:rPr>
        <w:t xml:space="preserve"> </w:t>
      </w:r>
      <w:proofErr w:type="spellStart"/>
      <w:r w:rsidRPr="001761EB">
        <w:rPr>
          <w:rFonts w:cstheme="minorHAnsi"/>
        </w:rPr>
        <w:t>inmediata</w:t>
      </w:r>
      <w:proofErr w:type="spellEnd"/>
      <w:r w:rsidRPr="001761EB">
        <w:rPr>
          <w:rFonts w:cstheme="minorHAnsi"/>
        </w:rPr>
        <w:t xml:space="preserve"> (</w:t>
      </w:r>
      <w:proofErr w:type="spellStart"/>
      <w:r w:rsidRPr="001761EB">
        <w:rPr>
          <w:rFonts w:cstheme="minorHAnsi"/>
        </w:rPr>
        <w:t>como</w:t>
      </w:r>
      <w:proofErr w:type="spellEnd"/>
      <w:r w:rsidRPr="001761EB">
        <w:rPr>
          <w:rFonts w:cstheme="minorHAnsi"/>
        </w:rPr>
        <w:t xml:space="preserve"> </w:t>
      </w:r>
      <w:proofErr w:type="spellStart"/>
      <w:r w:rsidRPr="001761EB">
        <w:rPr>
          <w:rFonts w:cstheme="minorHAnsi"/>
        </w:rPr>
        <w:t>máximo</w:t>
      </w:r>
      <w:proofErr w:type="spellEnd"/>
      <w:r w:rsidRPr="001761EB">
        <w:rPr>
          <w:rFonts w:cstheme="minorHAnsi"/>
        </w:rPr>
        <w:t xml:space="preserve"> 3 </w:t>
      </w:r>
      <w:proofErr w:type="spellStart"/>
      <w:r w:rsidRPr="001761EB">
        <w:rPr>
          <w:rFonts w:cstheme="minorHAnsi"/>
        </w:rPr>
        <w:t>días</w:t>
      </w:r>
      <w:proofErr w:type="spellEnd"/>
      <w:r w:rsidRPr="001761EB">
        <w:rPr>
          <w:rFonts w:cstheme="minorHAnsi"/>
        </w:rPr>
        <w:t xml:space="preserve"> </w:t>
      </w:r>
      <w:proofErr w:type="spellStart"/>
      <w:r w:rsidRPr="001761EB">
        <w:rPr>
          <w:rFonts w:cstheme="minorHAnsi"/>
        </w:rPr>
        <w:t>laborables</w:t>
      </w:r>
      <w:proofErr w:type="spellEnd"/>
      <w:r w:rsidRPr="001761EB">
        <w:rPr>
          <w:rFonts w:cstheme="minorHAnsi"/>
        </w:rPr>
        <w:t>)</w:t>
      </w:r>
    </w:p>
    <w:p w:rsidR="00D358BA" w:rsidRPr="001761EB" w:rsidRDefault="00D358BA" w:rsidP="00D358BA">
      <w:pPr>
        <w:pStyle w:val="Prrafodelista"/>
        <w:widowControl w:val="0"/>
        <w:numPr>
          <w:ilvl w:val="0"/>
          <w:numId w:val="15"/>
        </w:numPr>
        <w:tabs>
          <w:tab w:val="left" w:pos="1309"/>
        </w:tabs>
        <w:autoSpaceDE w:val="0"/>
        <w:autoSpaceDN w:val="0"/>
        <w:spacing w:after="0" w:line="240" w:lineRule="auto"/>
        <w:ind w:right="375"/>
        <w:rPr>
          <w:rFonts w:cstheme="minorHAnsi"/>
        </w:rPr>
      </w:pPr>
      <w:proofErr w:type="spellStart"/>
      <w:r w:rsidRPr="001761EB">
        <w:rPr>
          <w:rFonts w:cstheme="minorHAnsi"/>
        </w:rPr>
        <w:t>Declaración</w:t>
      </w:r>
      <w:proofErr w:type="spellEnd"/>
      <w:r w:rsidRPr="001761EB">
        <w:rPr>
          <w:rFonts w:cstheme="minorHAnsi"/>
        </w:rPr>
        <w:t xml:space="preserve"> </w:t>
      </w:r>
      <w:proofErr w:type="spellStart"/>
      <w:r w:rsidRPr="001761EB">
        <w:rPr>
          <w:rFonts w:cstheme="minorHAnsi"/>
        </w:rPr>
        <w:t>jurada</w:t>
      </w:r>
      <w:proofErr w:type="spellEnd"/>
      <w:r w:rsidRPr="001761EB">
        <w:rPr>
          <w:rFonts w:cstheme="minorHAnsi"/>
        </w:rPr>
        <w:t xml:space="preserve">, en la </w:t>
      </w:r>
      <w:proofErr w:type="spellStart"/>
      <w:r w:rsidRPr="001761EB">
        <w:rPr>
          <w:rFonts w:cstheme="minorHAnsi"/>
        </w:rPr>
        <w:t>que</w:t>
      </w:r>
      <w:proofErr w:type="spellEnd"/>
      <w:r w:rsidRPr="001761EB">
        <w:rPr>
          <w:rFonts w:cstheme="minorHAnsi"/>
        </w:rPr>
        <w:t xml:space="preserve"> </w:t>
      </w:r>
      <w:proofErr w:type="spellStart"/>
      <w:r w:rsidRPr="001761EB">
        <w:rPr>
          <w:rFonts w:cstheme="minorHAnsi"/>
        </w:rPr>
        <w:t>certifique</w:t>
      </w:r>
      <w:proofErr w:type="spellEnd"/>
      <w:r w:rsidRPr="001761EB">
        <w:rPr>
          <w:rFonts w:cstheme="minorHAnsi"/>
        </w:rPr>
        <w:t xml:space="preserve"> </w:t>
      </w:r>
      <w:proofErr w:type="spellStart"/>
      <w:r w:rsidRPr="001761EB">
        <w:rPr>
          <w:rFonts w:cstheme="minorHAnsi"/>
        </w:rPr>
        <w:t>que</w:t>
      </w:r>
      <w:proofErr w:type="spellEnd"/>
      <w:r w:rsidRPr="001761EB">
        <w:rPr>
          <w:rFonts w:cstheme="minorHAnsi"/>
        </w:rPr>
        <w:t xml:space="preserve"> el </w:t>
      </w:r>
      <w:proofErr w:type="spellStart"/>
      <w:r w:rsidRPr="001761EB">
        <w:rPr>
          <w:rFonts w:cstheme="minorHAnsi"/>
        </w:rPr>
        <w:t>Proponente</w:t>
      </w:r>
      <w:proofErr w:type="spellEnd"/>
      <w:r w:rsidRPr="001761EB">
        <w:rPr>
          <w:rFonts w:cstheme="minorHAnsi"/>
        </w:rPr>
        <w:t xml:space="preserve"> </w:t>
      </w:r>
      <w:proofErr w:type="spellStart"/>
      <w:r w:rsidRPr="001761EB">
        <w:rPr>
          <w:rFonts w:cstheme="minorHAnsi"/>
        </w:rPr>
        <w:t>está</w:t>
      </w:r>
      <w:proofErr w:type="spellEnd"/>
      <w:r w:rsidRPr="001761EB">
        <w:rPr>
          <w:rFonts w:cstheme="minorHAnsi"/>
        </w:rPr>
        <w:t xml:space="preserve"> </w:t>
      </w:r>
      <w:proofErr w:type="spellStart"/>
      <w:r w:rsidRPr="001761EB">
        <w:rPr>
          <w:rFonts w:cstheme="minorHAnsi"/>
        </w:rPr>
        <w:t>legalmente</w:t>
      </w:r>
      <w:proofErr w:type="spellEnd"/>
      <w:r w:rsidRPr="001761EB">
        <w:rPr>
          <w:rFonts w:cstheme="minorHAnsi"/>
        </w:rPr>
        <w:t xml:space="preserve"> </w:t>
      </w:r>
      <w:proofErr w:type="spellStart"/>
      <w:r w:rsidRPr="001761EB">
        <w:rPr>
          <w:rFonts w:cstheme="minorHAnsi"/>
        </w:rPr>
        <w:t>autorizado</w:t>
      </w:r>
      <w:proofErr w:type="spellEnd"/>
      <w:r w:rsidRPr="001761EB">
        <w:rPr>
          <w:rFonts w:cstheme="minorHAnsi"/>
        </w:rPr>
        <w:t xml:space="preserve"> </w:t>
      </w:r>
      <w:proofErr w:type="spellStart"/>
      <w:r w:rsidRPr="001761EB">
        <w:rPr>
          <w:rFonts w:cstheme="minorHAnsi"/>
        </w:rPr>
        <w:t>para</w:t>
      </w:r>
      <w:proofErr w:type="spellEnd"/>
      <w:r w:rsidRPr="001761EB">
        <w:rPr>
          <w:rFonts w:cstheme="minorHAnsi"/>
        </w:rPr>
        <w:t xml:space="preserve"> </w:t>
      </w:r>
      <w:proofErr w:type="spellStart"/>
      <w:r w:rsidRPr="001761EB">
        <w:rPr>
          <w:rFonts w:cstheme="minorHAnsi"/>
        </w:rPr>
        <w:t>realizar</w:t>
      </w:r>
      <w:proofErr w:type="spellEnd"/>
      <w:r w:rsidRPr="001761EB">
        <w:rPr>
          <w:rFonts w:cstheme="minorHAnsi"/>
        </w:rPr>
        <w:t xml:space="preserve"> </w:t>
      </w:r>
      <w:proofErr w:type="spellStart"/>
      <w:r w:rsidRPr="001761EB">
        <w:rPr>
          <w:rFonts w:cstheme="minorHAnsi"/>
        </w:rPr>
        <w:t>sus</w:t>
      </w:r>
      <w:proofErr w:type="spellEnd"/>
      <w:r w:rsidRPr="001761EB">
        <w:rPr>
          <w:rFonts w:cstheme="minorHAnsi"/>
        </w:rPr>
        <w:t xml:space="preserve"> </w:t>
      </w:r>
      <w:proofErr w:type="spellStart"/>
      <w:r w:rsidRPr="001761EB">
        <w:rPr>
          <w:rFonts w:cstheme="minorHAnsi"/>
        </w:rPr>
        <w:t>actividades</w:t>
      </w:r>
      <w:proofErr w:type="spellEnd"/>
      <w:r w:rsidRPr="001761EB">
        <w:rPr>
          <w:rFonts w:cstheme="minorHAnsi"/>
        </w:rPr>
        <w:t xml:space="preserve"> </w:t>
      </w:r>
      <w:proofErr w:type="spellStart"/>
      <w:r w:rsidRPr="001761EB">
        <w:rPr>
          <w:rFonts w:cstheme="minorHAnsi"/>
        </w:rPr>
        <w:t>comerciales</w:t>
      </w:r>
      <w:proofErr w:type="spellEnd"/>
      <w:r w:rsidRPr="001761EB">
        <w:rPr>
          <w:rFonts w:cstheme="minorHAnsi"/>
        </w:rPr>
        <w:t xml:space="preserve"> en el </w:t>
      </w:r>
      <w:proofErr w:type="spellStart"/>
      <w:r w:rsidRPr="001761EB">
        <w:rPr>
          <w:rFonts w:cstheme="minorHAnsi"/>
        </w:rPr>
        <w:t>país</w:t>
      </w:r>
      <w:proofErr w:type="spellEnd"/>
      <w:r w:rsidRPr="001761EB">
        <w:rPr>
          <w:rFonts w:cstheme="minorHAnsi"/>
        </w:rPr>
        <w:t xml:space="preserve"> y </w:t>
      </w:r>
      <w:proofErr w:type="spellStart"/>
      <w:r w:rsidRPr="001761EB">
        <w:rPr>
          <w:rFonts w:cstheme="minorHAnsi"/>
        </w:rPr>
        <w:t>que</w:t>
      </w:r>
      <w:proofErr w:type="spellEnd"/>
      <w:r w:rsidRPr="001761EB">
        <w:rPr>
          <w:rFonts w:cstheme="minorHAnsi"/>
        </w:rPr>
        <w:t xml:space="preserve"> no se </w:t>
      </w:r>
      <w:proofErr w:type="spellStart"/>
      <w:r w:rsidRPr="001761EB">
        <w:rPr>
          <w:rFonts w:cstheme="minorHAnsi"/>
        </w:rPr>
        <w:t>encuentra</w:t>
      </w:r>
      <w:proofErr w:type="spellEnd"/>
      <w:r w:rsidRPr="001761EB">
        <w:rPr>
          <w:rFonts w:cstheme="minorHAnsi"/>
        </w:rPr>
        <w:t xml:space="preserve"> en </w:t>
      </w:r>
      <w:proofErr w:type="spellStart"/>
      <w:r w:rsidRPr="001761EB">
        <w:rPr>
          <w:rFonts w:cstheme="minorHAnsi"/>
        </w:rPr>
        <w:t>ninguna</w:t>
      </w:r>
      <w:proofErr w:type="spellEnd"/>
      <w:r w:rsidRPr="001761EB">
        <w:rPr>
          <w:rFonts w:cstheme="minorHAnsi"/>
        </w:rPr>
        <w:t xml:space="preserve"> de </w:t>
      </w:r>
      <w:proofErr w:type="spellStart"/>
      <w:r w:rsidRPr="001761EB">
        <w:rPr>
          <w:rFonts w:cstheme="minorHAnsi"/>
        </w:rPr>
        <w:t>las</w:t>
      </w:r>
      <w:proofErr w:type="spellEnd"/>
      <w:r w:rsidRPr="001761EB">
        <w:rPr>
          <w:rFonts w:cstheme="minorHAnsi"/>
        </w:rPr>
        <w:t xml:space="preserve"> </w:t>
      </w:r>
      <w:proofErr w:type="spellStart"/>
      <w:r w:rsidRPr="001761EB">
        <w:rPr>
          <w:rFonts w:cstheme="minorHAnsi"/>
        </w:rPr>
        <w:t>prohibiciones</w:t>
      </w:r>
      <w:proofErr w:type="spellEnd"/>
      <w:r w:rsidRPr="001761EB">
        <w:rPr>
          <w:rFonts w:cstheme="minorHAnsi"/>
        </w:rPr>
        <w:t xml:space="preserve"> del </w:t>
      </w:r>
      <w:proofErr w:type="spellStart"/>
      <w:r w:rsidRPr="001761EB">
        <w:rPr>
          <w:rFonts w:cstheme="minorHAnsi"/>
        </w:rPr>
        <w:t>Artículo</w:t>
      </w:r>
      <w:proofErr w:type="spellEnd"/>
      <w:r w:rsidRPr="001761EB">
        <w:rPr>
          <w:rFonts w:cstheme="minorHAnsi"/>
        </w:rPr>
        <w:t xml:space="preserve"> 14 de la Ley No. 340-06 </w:t>
      </w:r>
      <w:proofErr w:type="spellStart"/>
      <w:r w:rsidRPr="001761EB">
        <w:rPr>
          <w:rFonts w:cstheme="minorHAnsi"/>
        </w:rPr>
        <w:t>sobre</w:t>
      </w:r>
      <w:proofErr w:type="spellEnd"/>
      <w:r w:rsidRPr="001761EB">
        <w:rPr>
          <w:rFonts w:cstheme="minorHAnsi"/>
        </w:rPr>
        <w:t xml:space="preserve"> </w:t>
      </w:r>
      <w:proofErr w:type="spellStart"/>
      <w:r w:rsidRPr="001761EB">
        <w:rPr>
          <w:rFonts w:cstheme="minorHAnsi"/>
        </w:rPr>
        <w:t>Compras</w:t>
      </w:r>
      <w:proofErr w:type="spellEnd"/>
      <w:r w:rsidRPr="001761EB">
        <w:rPr>
          <w:rFonts w:cstheme="minorHAnsi"/>
        </w:rPr>
        <w:t xml:space="preserve"> y </w:t>
      </w:r>
      <w:proofErr w:type="spellStart"/>
      <w:r w:rsidRPr="001761EB">
        <w:rPr>
          <w:rFonts w:cstheme="minorHAnsi"/>
        </w:rPr>
        <w:t>Contrataciones</w:t>
      </w:r>
      <w:proofErr w:type="spellEnd"/>
      <w:r w:rsidRPr="001761EB">
        <w:rPr>
          <w:rFonts w:cstheme="minorHAnsi"/>
        </w:rPr>
        <w:t xml:space="preserve"> de </w:t>
      </w:r>
      <w:proofErr w:type="spellStart"/>
      <w:r w:rsidRPr="001761EB">
        <w:rPr>
          <w:rFonts w:cstheme="minorHAnsi"/>
        </w:rPr>
        <w:t>Bienes</w:t>
      </w:r>
      <w:proofErr w:type="spellEnd"/>
      <w:r w:rsidRPr="001761EB">
        <w:rPr>
          <w:rFonts w:cstheme="minorHAnsi"/>
        </w:rPr>
        <w:t xml:space="preserve">, </w:t>
      </w:r>
      <w:proofErr w:type="spellStart"/>
      <w:r w:rsidRPr="001761EB">
        <w:rPr>
          <w:rFonts w:cstheme="minorHAnsi"/>
        </w:rPr>
        <w:t>Servicios</w:t>
      </w:r>
      <w:proofErr w:type="spellEnd"/>
      <w:r w:rsidRPr="001761EB">
        <w:rPr>
          <w:rFonts w:cstheme="minorHAnsi"/>
        </w:rPr>
        <w:t xml:space="preserve">, </w:t>
      </w:r>
      <w:proofErr w:type="spellStart"/>
      <w:r w:rsidRPr="001761EB">
        <w:rPr>
          <w:rFonts w:cstheme="minorHAnsi"/>
        </w:rPr>
        <w:t>Obras</w:t>
      </w:r>
      <w:proofErr w:type="spellEnd"/>
      <w:r w:rsidRPr="001761EB">
        <w:rPr>
          <w:rFonts w:cstheme="minorHAnsi"/>
        </w:rPr>
        <w:t xml:space="preserve"> y </w:t>
      </w:r>
      <w:proofErr w:type="spellStart"/>
      <w:r w:rsidRPr="001761EB">
        <w:rPr>
          <w:rFonts w:cstheme="minorHAnsi"/>
        </w:rPr>
        <w:t>Concesiones</w:t>
      </w:r>
      <w:proofErr w:type="spellEnd"/>
      <w:r w:rsidRPr="001761EB">
        <w:rPr>
          <w:rFonts w:cstheme="minorHAnsi"/>
        </w:rPr>
        <w:t xml:space="preserve"> del Estado </w:t>
      </w:r>
      <w:proofErr w:type="spellStart"/>
      <w:r w:rsidRPr="001761EB">
        <w:rPr>
          <w:rFonts w:cstheme="minorHAnsi"/>
        </w:rPr>
        <w:t>Dominicano</w:t>
      </w:r>
      <w:proofErr w:type="spellEnd"/>
      <w:r w:rsidRPr="001761EB">
        <w:rPr>
          <w:rFonts w:cstheme="minorHAnsi"/>
        </w:rPr>
        <w:t>.</w:t>
      </w:r>
    </w:p>
    <w:p w:rsidR="00D358BA" w:rsidRPr="001761EB" w:rsidRDefault="00D358BA" w:rsidP="00D358BA">
      <w:pPr>
        <w:widowControl w:val="0"/>
        <w:tabs>
          <w:tab w:val="left" w:pos="1309"/>
        </w:tabs>
        <w:autoSpaceDE w:val="0"/>
        <w:autoSpaceDN w:val="0"/>
        <w:spacing w:after="0" w:line="240" w:lineRule="auto"/>
        <w:ind w:right="375"/>
        <w:rPr>
          <w:rFonts w:cstheme="minorHAnsi"/>
        </w:rPr>
      </w:pPr>
    </w:p>
    <w:p w:rsidR="00D358BA" w:rsidRPr="00832F81" w:rsidRDefault="00D358BA" w:rsidP="00D358BA">
      <w:pPr>
        <w:numPr>
          <w:ilvl w:val="0"/>
          <w:numId w:val="15"/>
        </w:numPr>
        <w:spacing w:after="239"/>
        <w:ind w:right="187" w:hanging="365"/>
        <w:rPr>
          <w:szCs w:val="24"/>
          <w:lang w:val="es-DO"/>
        </w:rPr>
      </w:pPr>
      <w:r w:rsidRPr="001761EB">
        <w:rPr>
          <w:rFonts w:cstheme="minorHAnsi"/>
        </w:rPr>
        <w:t>Al</w:t>
      </w:r>
      <w:r w:rsidRPr="001761EB">
        <w:rPr>
          <w:rFonts w:cstheme="minorHAnsi"/>
          <w:spacing w:val="-1"/>
        </w:rPr>
        <w:t xml:space="preserve"> </w:t>
      </w:r>
      <w:proofErr w:type="spellStart"/>
      <w:r w:rsidRPr="001761EB">
        <w:rPr>
          <w:rFonts w:cstheme="minorHAnsi"/>
        </w:rPr>
        <w:t>menos</w:t>
      </w:r>
      <w:proofErr w:type="spellEnd"/>
      <w:r w:rsidRPr="001761EB">
        <w:rPr>
          <w:rFonts w:cstheme="minorHAnsi"/>
          <w:spacing w:val="-1"/>
        </w:rPr>
        <w:t xml:space="preserve"> </w:t>
      </w:r>
      <w:proofErr w:type="spellStart"/>
      <w:r w:rsidRPr="001761EB">
        <w:rPr>
          <w:rFonts w:cstheme="minorHAnsi"/>
        </w:rPr>
        <w:t>tres</w:t>
      </w:r>
      <w:proofErr w:type="spellEnd"/>
      <w:r w:rsidRPr="001761EB">
        <w:rPr>
          <w:rFonts w:cstheme="minorHAnsi"/>
        </w:rPr>
        <w:t xml:space="preserve"> (3)</w:t>
      </w:r>
      <w:r w:rsidRPr="001761EB">
        <w:rPr>
          <w:rFonts w:cstheme="minorHAnsi"/>
          <w:spacing w:val="-2"/>
        </w:rPr>
        <w:t xml:space="preserve"> </w:t>
      </w:r>
      <w:proofErr w:type="spellStart"/>
      <w:r w:rsidRPr="001761EB">
        <w:rPr>
          <w:rFonts w:cstheme="minorHAnsi"/>
        </w:rPr>
        <w:t>Carta</w:t>
      </w:r>
      <w:proofErr w:type="spellEnd"/>
      <w:r w:rsidRPr="001761EB">
        <w:rPr>
          <w:rFonts w:cstheme="minorHAnsi"/>
          <w:spacing w:val="-2"/>
        </w:rPr>
        <w:t xml:space="preserve"> </w:t>
      </w:r>
      <w:r w:rsidRPr="001761EB">
        <w:rPr>
          <w:rFonts w:cstheme="minorHAnsi"/>
        </w:rPr>
        <w:t>de</w:t>
      </w:r>
      <w:r w:rsidRPr="001761EB">
        <w:rPr>
          <w:rFonts w:cstheme="minorHAnsi"/>
          <w:spacing w:val="-2"/>
        </w:rPr>
        <w:t xml:space="preserve"> </w:t>
      </w:r>
      <w:proofErr w:type="spellStart"/>
      <w:r w:rsidRPr="001761EB">
        <w:rPr>
          <w:rFonts w:cstheme="minorHAnsi"/>
        </w:rPr>
        <w:t>Crédito</w:t>
      </w:r>
      <w:proofErr w:type="spellEnd"/>
      <w:r w:rsidRPr="001761EB">
        <w:rPr>
          <w:rFonts w:cstheme="minorHAnsi"/>
        </w:rPr>
        <w:t xml:space="preserve"> </w:t>
      </w:r>
      <w:proofErr w:type="spellStart"/>
      <w:r w:rsidRPr="001761EB">
        <w:rPr>
          <w:rFonts w:cstheme="minorHAnsi"/>
          <w:spacing w:val="-2"/>
        </w:rPr>
        <w:t>Comercial</w:t>
      </w:r>
      <w:proofErr w:type="spellEnd"/>
      <w:r w:rsidRPr="001761EB">
        <w:rPr>
          <w:rFonts w:cstheme="minorHAnsi"/>
          <w:spacing w:val="-2"/>
        </w:rPr>
        <w:t>.</w:t>
      </w:r>
    </w:p>
    <w:p w:rsidR="005765C8" w:rsidRPr="00832F81" w:rsidRDefault="005765C8" w:rsidP="005765C8">
      <w:pPr>
        <w:spacing w:after="161" w:line="265" w:lineRule="auto"/>
        <w:ind w:left="188" w:right="187" w:firstLine="4"/>
        <w:rPr>
          <w:szCs w:val="24"/>
          <w:lang w:val="es-DO"/>
        </w:rPr>
      </w:pPr>
      <w:r w:rsidRPr="00832F81">
        <w:rPr>
          <w:szCs w:val="24"/>
          <w:lang w:val="es-DO"/>
        </w:rPr>
        <w:t>NOTA 1: La documentación debe ser presentada en el mismo orden que se solicita y se debe colocar el listado de documentos requeridos en orden cronológico a manera de índice para facilitar el proceso de evaluación, debidamente encuadernados (Obligatorio)</w:t>
      </w:r>
    </w:p>
    <w:p w:rsidR="005765C8" w:rsidRPr="00832F81" w:rsidRDefault="005765C8" w:rsidP="005765C8">
      <w:pPr>
        <w:spacing w:after="161" w:line="265" w:lineRule="auto"/>
        <w:ind w:left="188" w:right="187" w:firstLine="4"/>
        <w:rPr>
          <w:szCs w:val="24"/>
          <w:lang w:val="es-DO"/>
        </w:rPr>
      </w:pPr>
    </w:p>
    <w:p w:rsidR="005765C8" w:rsidRPr="00832F81" w:rsidRDefault="005765C8" w:rsidP="005765C8">
      <w:pPr>
        <w:pStyle w:val="Ttulo1"/>
        <w:rPr>
          <w:sz w:val="24"/>
          <w:szCs w:val="24"/>
          <w:lang w:val="es-DO"/>
        </w:rPr>
      </w:pPr>
      <w:r w:rsidRPr="00832F81">
        <w:rPr>
          <w:sz w:val="24"/>
          <w:szCs w:val="24"/>
          <w:lang w:val="es-DO"/>
        </w:rPr>
        <w:t>Resumen Documentos para Evaluación Técnica</w:t>
      </w:r>
    </w:p>
    <w:tbl>
      <w:tblPr>
        <w:tblStyle w:val="TableGrid"/>
        <w:tblW w:w="10651" w:type="dxa"/>
        <w:tblInd w:w="-3" w:type="dxa"/>
        <w:tblCellMar>
          <w:top w:w="37" w:type="dxa"/>
          <w:left w:w="106" w:type="dxa"/>
          <w:right w:w="112" w:type="dxa"/>
        </w:tblCellMar>
        <w:tblLook w:val="04A0" w:firstRow="1" w:lastRow="0" w:firstColumn="1" w:lastColumn="0" w:noHBand="0" w:noVBand="1"/>
      </w:tblPr>
      <w:tblGrid>
        <w:gridCol w:w="571"/>
        <w:gridCol w:w="6641"/>
        <w:gridCol w:w="1563"/>
        <w:gridCol w:w="1876"/>
      </w:tblGrid>
      <w:tr w:rsidR="005765C8" w:rsidRPr="00832F81" w:rsidTr="005765C8">
        <w:trPr>
          <w:trHeight w:val="262"/>
        </w:trPr>
        <w:tc>
          <w:tcPr>
            <w:tcW w:w="571"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160" w:line="259" w:lineRule="auto"/>
              <w:ind w:left="0" w:right="0" w:firstLine="0"/>
              <w:jc w:val="left"/>
              <w:rPr>
                <w:szCs w:val="24"/>
                <w:lang w:val="es-DO"/>
              </w:rPr>
            </w:pPr>
          </w:p>
        </w:tc>
        <w:tc>
          <w:tcPr>
            <w:tcW w:w="6641"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0" w:line="259" w:lineRule="auto"/>
              <w:ind w:left="5" w:right="0" w:firstLine="0"/>
              <w:jc w:val="center"/>
              <w:rPr>
                <w:szCs w:val="24"/>
              </w:rPr>
            </w:pPr>
            <w:proofErr w:type="spellStart"/>
            <w:r w:rsidRPr="00832F81">
              <w:rPr>
                <w:szCs w:val="24"/>
              </w:rPr>
              <w:t>Descripción</w:t>
            </w:r>
            <w:proofErr w:type="spellEnd"/>
            <w:r w:rsidRPr="00832F81">
              <w:rPr>
                <w:szCs w:val="24"/>
              </w:rPr>
              <w:t>:</w:t>
            </w:r>
          </w:p>
        </w:tc>
        <w:tc>
          <w:tcPr>
            <w:tcW w:w="1563"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0" w:line="259" w:lineRule="auto"/>
              <w:ind w:left="46" w:right="0" w:firstLine="0"/>
              <w:jc w:val="left"/>
              <w:rPr>
                <w:szCs w:val="24"/>
              </w:rPr>
            </w:pPr>
            <w:proofErr w:type="spellStart"/>
            <w:r w:rsidRPr="00832F81">
              <w:rPr>
                <w:szCs w:val="24"/>
              </w:rPr>
              <w:t>Subsanable</w:t>
            </w:r>
            <w:proofErr w:type="spellEnd"/>
          </w:p>
        </w:tc>
        <w:tc>
          <w:tcPr>
            <w:tcW w:w="1876"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0" w:line="259" w:lineRule="auto"/>
              <w:ind w:left="70" w:right="0" w:firstLine="0"/>
              <w:jc w:val="left"/>
              <w:rPr>
                <w:szCs w:val="24"/>
              </w:rPr>
            </w:pPr>
            <w:r w:rsidRPr="00832F81">
              <w:rPr>
                <w:szCs w:val="24"/>
              </w:rPr>
              <w:t xml:space="preserve">No </w:t>
            </w:r>
            <w:proofErr w:type="spellStart"/>
            <w:r w:rsidRPr="00832F81">
              <w:rPr>
                <w:szCs w:val="24"/>
              </w:rPr>
              <w:t>subsanable</w:t>
            </w:r>
            <w:proofErr w:type="spellEnd"/>
          </w:p>
        </w:tc>
      </w:tr>
      <w:tr w:rsidR="005765C8" w:rsidRPr="00832F81" w:rsidTr="005765C8">
        <w:trPr>
          <w:trHeight w:val="1259"/>
        </w:trPr>
        <w:tc>
          <w:tcPr>
            <w:tcW w:w="571"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21" w:right="0" w:firstLine="0"/>
              <w:jc w:val="left"/>
              <w:rPr>
                <w:szCs w:val="24"/>
              </w:rPr>
            </w:pPr>
            <w:r w:rsidRPr="00832F81">
              <w:rPr>
                <w:szCs w:val="24"/>
              </w:rPr>
              <w:t>1</w:t>
            </w:r>
          </w:p>
        </w:tc>
        <w:tc>
          <w:tcPr>
            <w:tcW w:w="6641"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0" w:line="259" w:lineRule="auto"/>
              <w:ind w:left="0" w:right="0" w:firstLine="19"/>
              <w:rPr>
                <w:szCs w:val="24"/>
                <w:lang w:val="es-DO"/>
              </w:rPr>
            </w:pPr>
            <w:r w:rsidRPr="00832F81">
              <w:rPr>
                <w:szCs w:val="24"/>
                <w:lang w:val="es-DO"/>
              </w:rPr>
              <w:t xml:space="preserve">Formulario de Presentación de Oferta (SNCC.F.034) En este formulario se deben enunciar los siguientes datos: Letra a: Pliegos y adendas o enmiendas recibidas y aceptadas Letra b: Enumeración de los bienes, en los cuales participa el oferente, indicando marca cantidades ofertadas. </w:t>
            </w:r>
            <w:proofErr w:type="gramStart"/>
            <w:r w:rsidRPr="00832F81">
              <w:rPr>
                <w:szCs w:val="24"/>
                <w:lang w:val="es-DO"/>
              </w:rPr>
              <w:t>sin</w:t>
            </w:r>
            <w:proofErr w:type="gramEnd"/>
            <w:r w:rsidRPr="00832F81">
              <w:rPr>
                <w:szCs w:val="24"/>
                <w:lang w:val="es-DO"/>
              </w:rPr>
              <w:t xml:space="preserve"> monto de la Oferta.</w:t>
            </w:r>
          </w:p>
        </w:tc>
        <w:tc>
          <w:tcPr>
            <w:tcW w:w="1563"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160" w:line="259" w:lineRule="auto"/>
              <w:ind w:left="0" w:right="0" w:firstLine="0"/>
              <w:jc w:val="left"/>
              <w:rPr>
                <w:szCs w:val="24"/>
                <w:lang w:val="es-DO"/>
              </w:rPr>
            </w:pPr>
          </w:p>
        </w:tc>
        <w:tc>
          <w:tcPr>
            <w:tcW w:w="1876"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56" w:right="0" w:firstLine="0"/>
              <w:jc w:val="left"/>
              <w:rPr>
                <w:szCs w:val="24"/>
              </w:rPr>
            </w:pPr>
            <w:r w:rsidRPr="00832F81">
              <w:rPr>
                <w:szCs w:val="24"/>
              </w:rPr>
              <w:t xml:space="preserve">No </w:t>
            </w:r>
            <w:proofErr w:type="spellStart"/>
            <w:r w:rsidRPr="00832F81">
              <w:rPr>
                <w:szCs w:val="24"/>
              </w:rPr>
              <w:t>Subsanable</w:t>
            </w:r>
            <w:proofErr w:type="spellEnd"/>
          </w:p>
        </w:tc>
      </w:tr>
      <w:tr w:rsidR="005765C8" w:rsidRPr="00832F81" w:rsidTr="005765C8">
        <w:tblPrEx>
          <w:tblCellMar>
            <w:top w:w="45" w:type="dxa"/>
            <w:left w:w="108" w:type="dxa"/>
            <w:right w:w="104" w:type="dxa"/>
          </w:tblCellMar>
        </w:tblPrEx>
        <w:trPr>
          <w:trHeight w:val="545"/>
        </w:trPr>
        <w:tc>
          <w:tcPr>
            <w:tcW w:w="571"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5" w:right="0" w:firstLine="0"/>
              <w:jc w:val="left"/>
              <w:rPr>
                <w:szCs w:val="24"/>
              </w:rPr>
            </w:pPr>
            <w:r w:rsidRPr="00832F81">
              <w:rPr>
                <w:szCs w:val="24"/>
              </w:rPr>
              <w:t>2</w:t>
            </w:r>
          </w:p>
        </w:tc>
        <w:tc>
          <w:tcPr>
            <w:tcW w:w="6641"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0" w:line="259" w:lineRule="auto"/>
              <w:ind w:left="10" w:right="0" w:firstLine="0"/>
              <w:rPr>
                <w:szCs w:val="24"/>
                <w:lang w:val="es-DO"/>
              </w:rPr>
            </w:pPr>
            <w:r w:rsidRPr="00832F81">
              <w:rPr>
                <w:szCs w:val="24"/>
                <w:lang w:val="es-DO"/>
              </w:rPr>
              <w:t>Formulario de Información sobre el Oferente (SNCC.F.042) Debidamente lleno, firmado y sellado.</w:t>
            </w:r>
          </w:p>
        </w:tc>
        <w:tc>
          <w:tcPr>
            <w:tcW w:w="1563"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47" w:right="0" w:firstLine="0"/>
              <w:jc w:val="left"/>
              <w:rPr>
                <w:szCs w:val="24"/>
              </w:rPr>
            </w:pPr>
            <w:proofErr w:type="spellStart"/>
            <w:r w:rsidRPr="00832F81">
              <w:rPr>
                <w:szCs w:val="24"/>
              </w:rPr>
              <w:t>Subsanable</w:t>
            </w:r>
            <w:proofErr w:type="spellEnd"/>
          </w:p>
        </w:tc>
        <w:tc>
          <w:tcPr>
            <w:tcW w:w="1876"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160" w:line="259" w:lineRule="auto"/>
              <w:ind w:left="0" w:right="0" w:firstLine="0"/>
              <w:jc w:val="left"/>
              <w:rPr>
                <w:szCs w:val="24"/>
              </w:rPr>
            </w:pPr>
          </w:p>
        </w:tc>
      </w:tr>
      <w:tr w:rsidR="005765C8" w:rsidRPr="00832F81" w:rsidTr="005765C8">
        <w:tblPrEx>
          <w:tblCellMar>
            <w:top w:w="45" w:type="dxa"/>
            <w:left w:w="108" w:type="dxa"/>
            <w:right w:w="104" w:type="dxa"/>
          </w:tblCellMar>
        </w:tblPrEx>
        <w:trPr>
          <w:trHeight w:val="1022"/>
        </w:trPr>
        <w:tc>
          <w:tcPr>
            <w:tcW w:w="571"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10" w:right="0" w:firstLine="0"/>
              <w:jc w:val="left"/>
              <w:rPr>
                <w:szCs w:val="24"/>
              </w:rPr>
            </w:pPr>
            <w:r w:rsidRPr="00832F81">
              <w:rPr>
                <w:szCs w:val="24"/>
              </w:rPr>
              <w:t>3</w:t>
            </w:r>
          </w:p>
        </w:tc>
        <w:tc>
          <w:tcPr>
            <w:tcW w:w="6641"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0" w:line="259" w:lineRule="auto"/>
              <w:ind w:left="0" w:right="14" w:firstLine="10"/>
              <w:rPr>
                <w:szCs w:val="24"/>
                <w:lang w:val="es-DO"/>
              </w:rPr>
            </w:pPr>
            <w:r w:rsidRPr="00832F81">
              <w:rPr>
                <w:szCs w:val="24"/>
                <w:lang w:val="es-DO"/>
              </w:rPr>
              <w:t>Registro de Proveedor del Estado (RPE), emitido por la Dirección General de Contrataciones Públicas incluyendo y resaltando el rubro de la oferta presentada. Si está en proceso de inscripción, debe presentar la constancia del mismo.</w:t>
            </w:r>
          </w:p>
        </w:tc>
        <w:tc>
          <w:tcPr>
            <w:tcW w:w="1563"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47" w:right="0" w:firstLine="0"/>
              <w:jc w:val="left"/>
              <w:rPr>
                <w:szCs w:val="24"/>
              </w:rPr>
            </w:pPr>
            <w:proofErr w:type="spellStart"/>
            <w:r w:rsidRPr="00832F81">
              <w:rPr>
                <w:szCs w:val="24"/>
              </w:rPr>
              <w:t>Subsanable</w:t>
            </w:r>
            <w:proofErr w:type="spellEnd"/>
          </w:p>
        </w:tc>
        <w:tc>
          <w:tcPr>
            <w:tcW w:w="1876"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160" w:line="259" w:lineRule="auto"/>
              <w:ind w:left="0" w:right="0" w:firstLine="0"/>
              <w:jc w:val="left"/>
              <w:rPr>
                <w:szCs w:val="24"/>
              </w:rPr>
            </w:pPr>
          </w:p>
        </w:tc>
      </w:tr>
      <w:tr w:rsidR="005765C8" w:rsidRPr="00832F81" w:rsidTr="005765C8">
        <w:tblPrEx>
          <w:tblCellMar>
            <w:top w:w="45" w:type="dxa"/>
            <w:left w:w="108" w:type="dxa"/>
            <w:right w:w="104" w:type="dxa"/>
          </w:tblCellMar>
        </w:tblPrEx>
        <w:trPr>
          <w:trHeight w:val="1019"/>
        </w:trPr>
        <w:tc>
          <w:tcPr>
            <w:tcW w:w="571"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0" w:right="0" w:firstLine="0"/>
              <w:jc w:val="left"/>
              <w:rPr>
                <w:szCs w:val="24"/>
              </w:rPr>
            </w:pPr>
            <w:r w:rsidRPr="00832F81">
              <w:rPr>
                <w:szCs w:val="24"/>
              </w:rPr>
              <w:t>4</w:t>
            </w:r>
          </w:p>
        </w:tc>
        <w:tc>
          <w:tcPr>
            <w:tcW w:w="6641"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0" w:line="259" w:lineRule="auto"/>
              <w:ind w:left="5" w:right="5" w:firstLine="0"/>
              <w:rPr>
                <w:szCs w:val="24"/>
                <w:lang w:val="es-DO"/>
              </w:rPr>
            </w:pPr>
            <w:r w:rsidRPr="00832F81">
              <w:rPr>
                <w:szCs w:val="24"/>
                <w:lang w:val="es-DO"/>
              </w:rPr>
              <w:t>Certificación original emitida por la Dirección General de Impuestos Internos (DGII), donde se manifieste que el Oferente se encuentra al día en el pago de sus obligaciones fiscales.</w:t>
            </w:r>
          </w:p>
        </w:tc>
        <w:tc>
          <w:tcPr>
            <w:tcW w:w="1563"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47" w:right="0" w:firstLine="0"/>
              <w:jc w:val="left"/>
              <w:rPr>
                <w:szCs w:val="24"/>
              </w:rPr>
            </w:pPr>
            <w:proofErr w:type="spellStart"/>
            <w:r w:rsidRPr="00832F81">
              <w:rPr>
                <w:szCs w:val="24"/>
              </w:rPr>
              <w:t>Subsanable</w:t>
            </w:r>
            <w:proofErr w:type="spellEnd"/>
          </w:p>
        </w:tc>
        <w:tc>
          <w:tcPr>
            <w:tcW w:w="1876"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160" w:line="259" w:lineRule="auto"/>
              <w:ind w:left="0" w:right="0" w:firstLine="0"/>
              <w:jc w:val="left"/>
              <w:rPr>
                <w:szCs w:val="24"/>
              </w:rPr>
            </w:pPr>
          </w:p>
        </w:tc>
      </w:tr>
      <w:tr w:rsidR="005765C8" w:rsidRPr="00832F81" w:rsidTr="005765C8">
        <w:tblPrEx>
          <w:tblCellMar>
            <w:top w:w="45" w:type="dxa"/>
            <w:left w:w="108" w:type="dxa"/>
            <w:right w:w="104" w:type="dxa"/>
          </w:tblCellMar>
        </w:tblPrEx>
        <w:trPr>
          <w:trHeight w:val="1025"/>
        </w:trPr>
        <w:tc>
          <w:tcPr>
            <w:tcW w:w="571"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10" w:right="0" w:firstLine="0"/>
              <w:jc w:val="left"/>
              <w:rPr>
                <w:szCs w:val="24"/>
              </w:rPr>
            </w:pPr>
            <w:r w:rsidRPr="00832F81">
              <w:rPr>
                <w:szCs w:val="24"/>
              </w:rPr>
              <w:t>5</w:t>
            </w:r>
          </w:p>
        </w:tc>
        <w:tc>
          <w:tcPr>
            <w:tcW w:w="6641"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0" w:line="259" w:lineRule="auto"/>
              <w:ind w:left="0" w:right="5" w:firstLine="5"/>
              <w:rPr>
                <w:szCs w:val="24"/>
                <w:lang w:val="es-DO"/>
              </w:rPr>
            </w:pPr>
            <w:r w:rsidRPr="00832F81">
              <w:rPr>
                <w:szCs w:val="24"/>
                <w:lang w:val="es-DO"/>
              </w:rPr>
              <w:t>Certificación emitida por la Tesorería de la Seguridad Social (TSS), donde se manifieste que el Oferente se encuentra al día en el pago de sus obligaciones de la Seguridad Social.</w:t>
            </w:r>
          </w:p>
        </w:tc>
        <w:tc>
          <w:tcPr>
            <w:tcW w:w="1563"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47" w:right="0" w:firstLine="0"/>
              <w:jc w:val="left"/>
              <w:rPr>
                <w:szCs w:val="24"/>
              </w:rPr>
            </w:pPr>
            <w:proofErr w:type="spellStart"/>
            <w:r w:rsidRPr="00832F81">
              <w:rPr>
                <w:szCs w:val="24"/>
              </w:rPr>
              <w:t>Subsanable</w:t>
            </w:r>
            <w:proofErr w:type="spellEnd"/>
          </w:p>
        </w:tc>
        <w:tc>
          <w:tcPr>
            <w:tcW w:w="1876"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160" w:line="259" w:lineRule="auto"/>
              <w:ind w:left="0" w:right="0" w:firstLine="0"/>
              <w:jc w:val="left"/>
              <w:rPr>
                <w:szCs w:val="24"/>
              </w:rPr>
            </w:pPr>
          </w:p>
        </w:tc>
      </w:tr>
      <w:tr w:rsidR="005765C8" w:rsidRPr="00832F81" w:rsidTr="005765C8">
        <w:tblPrEx>
          <w:tblCellMar>
            <w:top w:w="45" w:type="dxa"/>
            <w:left w:w="108" w:type="dxa"/>
            <w:right w:w="104" w:type="dxa"/>
          </w:tblCellMar>
        </w:tblPrEx>
        <w:trPr>
          <w:trHeight w:val="770"/>
        </w:trPr>
        <w:tc>
          <w:tcPr>
            <w:tcW w:w="571"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10" w:right="0" w:firstLine="0"/>
              <w:jc w:val="left"/>
              <w:rPr>
                <w:szCs w:val="24"/>
              </w:rPr>
            </w:pPr>
            <w:r w:rsidRPr="00832F81">
              <w:rPr>
                <w:szCs w:val="24"/>
              </w:rPr>
              <w:t>7</w:t>
            </w:r>
          </w:p>
        </w:tc>
        <w:tc>
          <w:tcPr>
            <w:tcW w:w="6641"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0" w:line="259" w:lineRule="auto"/>
              <w:ind w:left="5" w:right="10" w:firstLine="5"/>
              <w:rPr>
                <w:szCs w:val="24"/>
                <w:lang w:val="es-DO"/>
              </w:rPr>
            </w:pPr>
            <w:r w:rsidRPr="00832F81">
              <w:rPr>
                <w:szCs w:val="24"/>
                <w:lang w:val="es-DO"/>
              </w:rPr>
              <w:t>Compromiso de integridad de Oferentes, firmado y sellado por el representante autorizado</w:t>
            </w:r>
          </w:p>
        </w:tc>
        <w:tc>
          <w:tcPr>
            <w:tcW w:w="1563"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47" w:right="0" w:firstLine="0"/>
              <w:jc w:val="left"/>
              <w:rPr>
                <w:szCs w:val="24"/>
              </w:rPr>
            </w:pPr>
            <w:proofErr w:type="spellStart"/>
            <w:r w:rsidRPr="00832F81">
              <w:rPr>
                <w:szCs w:val="24"/>
              </w:rPr>
              <w:t>Subsanable</w:t>
            </w:r>
            <w:proofErr w:type="spellEnd"/>
          </w:p>
        </w:tc>
        <w:tc>
          <w:tcPr>
            <w:tcW w:w="1876"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160" w:line="259" w:lineRule="auto"/>
              <w:ind w:left="0" w:right="0" w:firstLine="0"/>
              <w:jc w:val="left"/>
              <w:rPr>
                <w:szCs w:val="24"/>
              </w:rPr>
            </w:pPr>
          </w:p>
        </w:tc>
      </w:tr>
      <w:tr w:rsidR="005765C8" w:rsidRPr="00832F81" w:rsidTr="005765C8">
        <w:tblPrEx>
          <w:tblCellMar>
            <w:top w:w="45" w:type="dxa"/>
            <w:left w:w="108" w:type="dxa"/>
            <w:right w:w="104" w:type="dxa"/>
          </w:tblCellMar>
        </w:tblPrEx>
        <w:trPr>
          <w:trHeight w:val="773"/>
        </w:trPr>
        <w:tc>
          <w:tcPr>
            <w:tcW w:w="571"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10" w:right="0" w:firstLine="0"/>
              <w:jc w:val="left"/>
              <w:rPr>
                <w:szCs w:val="24"/>
              </w:rPr>
            </w:pPr>
            <w:r w:rsidRPr="00832F81">
              <w:rPr>
                <w:szCs w:val="24"/>
              </w:rPr>
              <w:lastRenderedPageBreak/>
              <w:t>8</w:t>
            </w:r>
          </w:p>
        </w:tc>
        <w:tc>
          <w:tcPr>
            <w:tcW w:w="6641"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0" w:line="259" w:lineRule="auto"/>
              <w:ind w:left="5" w:right="5" w:firstLine="5"/>
              <w:rPr>
                <w:szCs w:val="24"/>
                <w:lang w:val="es-DO"/>
              </w:rPr>
            </w:pPr>
            <w:r w:rsidRPr="00832F81">
              <w:rPr>
                <w:szCs w:val="24"/>
                <w:lang w:val="es-DO"/>
              </w:rPr>
              <w:t xml:space="preserve">Copia Registro mercantil, esta debe reflejar la actividad a la que se dedica y la misma debe coincidir con el objeto a licitar y Registro Proveedor del Estado </w:t>
            </w:r>
            <w:proofErr w:type="gramStart"/>
            <w:r w:rsidRPr="00832F81">
              <w:rPr>
                <w:szCs w:val="24"/>
                <w:lang w:val="es-DO"/>
              </w:rPr>
              <w:t>RPE .</w:t>
            </w:r>
            <w:proofErr w:type="gramEnd"/>
          </w:p>
        </w:tc>
        <w:tc>
          <w:tcPr>
            <w:tcW w:w="1563"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43" w:right="0" w:firstLine="0"/>
              <w:jc w:val="left"/>
              <w:rPr>
                <w:szCs w:val="24"/>
              </w:rPr>
            </w:pPr>
            <w:proofErr w:type="spellStart"/>
            <w:r w:rsidRPr="00832F81">
              <w:rPr>
                <w:szCs w:val="24"/>
              </w:rPr>
              <w:t>Subsanable</w:t>
            </w:r>
            <w:proofErr w:type="spellEnd"/>
          </w:p>
        </w:tc>
        <w:tc>
          <w:tcPr>
            <w:tcW w:w="1876"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160" w:line="259" w:lineRule="auto"/>
              <w:ind w:left="0" w:right="0" w:firstLine="0"/>
              <w:jc w:val="left"/>
              <w:rPr>
                <w:szCs w:val="24"/>
              </w:rPr>
            </w:pPr>
          </w:p>
        </w:tc>
      </w:tr>
      <w:tr w:rsidR="005765C8" w:rsidRPr="00832F81" w:rsidTr="005765C8">
        <w:tblPrEx>
          <w:tblCellMar>
            <w:top w:w="45" w:type="dxa"/>
            <w:left w:w="108" w:type="dxa"/>
            <w:right w:w="104" w:type="dxa"/>
          </w:tblCellMar>
        </w:tblPrEx>
        <w:trPr>
          <w:trHeight w:val="1121"/>
        </w:trPr>
        <w:tc>
          <w:tcPr>
            <w:tcW w:w="571"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10" w:right="0" w:firstLine="0"/>
              <w:jc w:val="left"/>
              <w:rPr>
                <w:szCs w:val="24"/>
              </w:rPr>
            </w:pPr>
            <w:r w:rsidRPr="00832F81">
              <w:rPr>
                <w:szCs w:val="24"/>
              </w:rPr>
              <w:t>9</w:t>
            </w:r>
          </w:p>
        </w:tc>
        <w:tc>
          <w:tcPr>
            <w:tcW w:w="6641"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15" w:right="0" w:hanging="5"/>
              <w:rPr>
                <w:szCs w:val="24"/>
                <w:lang w:val="es-DO"/>
              </w:rPr>
            </w:pPr>
            <w:r w:rsidRPr="00832F81">
              <w:rPr>
                <w:szCs w:val="24"/>
                <w:lang w:val="es-DO"/>
              </w:rPr>
              <w:t xml:space="preserve">Copia de la cédula del (los) representantes </w:t>
            </w:r>
            <w:proofErr w:type="spellStart"/>
            <w:r w:rsidRPr="00832F81">
              <w:rPr>
                <w:szCs w:val="24"/>
                <w:lang w:val="es-DO"/>
              </w:rPr>
              <w:t>ó</w:t>
            </w:r>
            <w:proofErr w:type="spellEnd"/>
            <w:r w:rsidRPr="00832F81">
              <w:rPr>
                <w:szCs w:val="24"/>
                <w:lang w:val="es-DO"/>
              </w:rPr>
              <w:t xml:space="preserve"> del agente autorizado, para firma de contratos.</w:t>
            </w:r>
          </w:p>
        </w:tc>
        <w:tc>
          <w:tcPr>
            <w:tcW w:w="1563"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32843" w:rsidP="005765C8">
            <w:pPr>
              <w:spacing w:after="0" w:line="259" w:lineRule="auto"/>
              <w:ind w:left="43" w:right="0" w:firstLine="0"/>
              <w:jc w:val="left"/>
              <w:rPr>
                <w:szCs w:val="24"/>
              </w:rPr>
            </w:pPr>
            <w:r w:rsidRPr="00832F81">
              <w:rPr>
                <w:szCs w:val="24"/>
              </w:rPr>
              <w:t>Subsumable</w:t>
            </w:r>
          </w:p>
        </w:tc>
        <w:tc>
          <w:tcPr>
            <w:tcW w:w="1876"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160" w:line="259" w:lineRule="auto"/>
              <w:ind w:left="0" w:right="0" w:firstLine="0"/>
              <w:jc w:val="left"/>
              <w:rPr>
                <w:szCs w:val="24"/>
              </w:rPr>
            </w:pPr>
          </w:p>
        </w:tc>
      </w:tr>
    </w:tbl>
    <w:p w:rsidR="001C2554" w:rsidRDefault="001C2554" w:rsidP="005765C8">
      <w:pPr>
        <w:spacing w:after="0" w:line="259" w:lineRule="auto"/>
        <w:ind w:left="226" w:right="0" w:firstLine="0"/>
        <w:jc w:val="left"/>
        <w:rPr>
          <w:szCs w:val="24"/>
          <w:u w:val="single" w:color="000000"/>
        </w:rPr>
      </w:pPr>
    </w:p>
    <w:p w:rsidR="005765C8" w:rsidRPr="00832F81" w:rsidRDefault="005765C8" w:rsidP="005765C8">
      <w:pPr>
        <w:spacing w:after="0" w:line="259" w:lineRule="auto"/>
        <w:ind w:left="226" w:right="0" w:firstLine="0"/>
        <w:jc w:val="left"/>
        <w:rPr>
          <w:szCs w:val="24"/>
        </w:rPr>
      </w:pPr>
      <w:r w:rsidRPr="00832F81">
        <w:rPr>
          <w:szCs w:val="24"/>
          <w:u w:val="single" w:color="000000"/>
        </w:rPr>
        <w:t>Observaciones:</w:t>
      </w:r>
    </w:p>
    <w:p w:rsidR="005765C8" w:rsidRPr="00832F81" w:rsidRDefault="005765C8" w:rsidP="005765C8">
      <w:pPr>
        <w:spacing w:after="191"/>
        <w:ind w:left="274" w:right="187"/>
        <w:rPr>
          <w:szCs w:val="24"/>
          <w:lang w:val="es-DO"/>
        </w:rPr>
      </w:pPr>
      <w:r w:rsidRPr="00832F81">
        <w:rPr>
          <w:szCs w:val="24"/>
          <w:lang w:val="es-DO"/>
        </w:rPr>
        <w:t>1. Todas las Certificaciones deben estar vigentes. El Oferente debe presentar con el nombre de "Sobre A y B" toda la documentación requerida y entregar el "Sobre" en original y una copia.</w:t>
      </w:r>
    </w:p>
    <w:p w:rsidR="005765C8" w:rsidRPr="00832F81" w:rsidRDefault="00532843" w:rsidP="005765C8">
      <w:pPr>
        <w:spacing w:after="239"/>
        <w:ind w:left="274" w:right="187"/>
        <w:rPr>
          <w:szCs w:val="24"/>
          <w:lang w:val="es-DO"/>
        </w:rPr>
      </w:pPr>
      <w:r w:rsidRPr="00832F81">
        <w:rPr>
          <w:szCs w:val="24"/>
          <w:u w:val="single" w:color="000000"/>
          <w:lang w:val="es-DO"/>
        </w:rPr>
        <w:t>2. Validación</w:t>
      </w:r>
      <w:r w:rsidR="005765C8" w:rsidRPr="00832F81">
        <w:rPr>
          <w:szCs w:val="24"/>
          <w:u w:val="single" w:color="000000"/>
          <w:lang w:val="es-DO"/>
        </w:rPr>
        <w:t xml:space="preserve"> de documentación presentada:</w:t>
      </w:r>
      <w:r w:rsidR="005765C8" w:rsidRPr="00832F81">
        <w:rPr>
          <w:szCs w:val="24"/>
          <w:lang w:val="es-DO"/>
        </w:rPr>
        <w:t xml:space="preserve"> El AYUNTAMIENTO MUNICIPAL DE HIGUEY, como entidad contratante se reserva el derecho de validar con las entidades correspondientes todos los documentos suministrados como partes de las ofertas; es decir, que con la oferta se autoriza al PASP a validar las informaciones presentadas.</w:t>
      </w:r>
    </w:p>
    <w:p w:rsidR="005765C8" w:rsidRPr="00832F81" w:rsidRDefault="00532843" w:rsidP="005765C8">
      <w:pPr>
        <w:ind w:left="274" w:right="187"/>
        <w:rPr>
          <w:szCs w:val="24"/>
          <w:lang w:val="es-DO"/>
        </w:rPr>
      </w:pPr>
      <w:r w:rsidRPr="00832F81">
        <w:rPr>
          <w:szCs w:val="24"/>
          <w:lang w:val="es-DO"/>
        </w:rPr>
        <w:t>3. Sobre</w:t>
      </w:r>
      <w:r w:rsidR="005765C8" w:rsidRPr="00832F81">
        <w:rPr>
          <w:szCs w:val="24"/>
          <w:lang w:val="es-DO"/>
        </w:rPr>
        <w:t xml:space="preserve"> la formalidad de presentación de las Ofertas: Estas deben estar encuadernadas en su original, las copias debidamente identificadas tal como se indica en este Pliego de Condiciones. Los documentos encuadernados, deben estar organizados con separadores y deben contener un índice debidamente numerado. Las páginas deben estar numeradas de manera consecutiva tal como se indica en el Acápite 2.19 y 2.21, del Pliego de condiciones que rige este proceso. Referencia: AYUNTAM</w:t>
      </w:r>
      <w:r>
        <w:rPr>
          <w:szCs w:val="24"/>
          <w:lang w:val="es-DO"/>
        </w:rPr>
        <w:t>IENTO HIGUEY -MAE-PEUR-2022-0003</w:t>
      </w:r>
      <w:r w:rsidR="005765C8" w:rsidRPr="00832F81">
        <w:rPr>
          <w:szCs w:val="24"/>
          <w:lang w:val="es-DO"/>
        </w:rPr>
        <w:t>.</w:t>
      </w:r>
    </w:p>
    <w:p w:rsidR="005765C8" w:rsidRPr="00832F81" w:rsidRDefault="005765C8" w:rsidP="005765C8">
      <w:pPr>
        <w:ind w:left="274" w:right="187"/>
        <w:rPr>
          <w:szCs w:val="24"/>
          <w:lang w:val="es-DO"/>
        </w:rPr>
      </w:pPr>
      <w:r w:rsidRPr="00832F81">
        <w:rPr>
          <w:szCs w:val="24"/>
          <w:lang w:val="es-DO"/>
        </w:rPr>
        <w:t>4. El AYUNTAMIENTO MUNICIPAL DE HIGUEY entregará una lista de los documentos que deberán ser verificados por el Notario al momento de la apertura, donde se haga constar la documentación recibida. Entregará una copia de esta al Oferente, como constancia de notificación de la documentación presentada e indicar la recepción de los documentos únicamente, no así la validación de estos. Esta constancia que le es entregada al oferente servirá como notificación de documentos subsanables.</w:t>
      </w:r>
    </w:p>
    <w:p w:rsidR="005765C8" w:rsidRPr="00832F81" w:rsidRDefault="005765C8" w:rsidP="005765C8">
      <w:pPr>
        <w:spacing w:after="185" w:line="216" w:lineRule="auto"/>
        <w:ind w:left="274" w:right="57" w:firstLine="0"/>
        <w:rPr>
          <w:szCs w:val="24"/>
          <w:lang w:val="es-DO"/>
        </w:rPr>
      </w:pPr>
      <w:r w:rsidRPr="00832F81">
        <w:rPr>
          <w:szCs w:val="24"/>
          <w:u w:val="single" w:color="000000"/>
          <w:lang w:val="es-DO"/>
        </w:rPr>
        <w:t>Notas aclaratorias sobre la evaluación técnica:</w:t>
      </w:r>
    </w:p>
    <w:p w:rsidR="005765C8" w:rsidRPr="00832F81" w:rsidRDefault="005765C8" w:rsidP="005765C8">
      <w:pPr>
        <w:ind w:left="274" w:right="187"/>
        <w:rPr>
          <w:szCs w:val="24"/>
          <w:lang w:val="es-DO"/>
        </w:rPr>
      </w:pPr>
      <w:r w:rsidRPr="00832F81">
        <w:rPr>
          <w:szCs w:val="24"/>
          <w:lang w:val="es-DO"/>
        </w:rPr>
        <w:t>Serán descalificadas las Ofertas que presenten el mismo domicilio social y la misma unidad productiva, en cumplimiento de lo indicado en el Decreto 164-13 en su Artículo No. 4, el cual se cita a continuación: "Si la Entidad Contratante del bien o servicio a contratar determina que dos o más empresas o personas físicas que participan en un proceso tienen un mismo domicilio y comprueban que no existe en el mismo una unidad productiva o, de ser el caso, no existen unidades productivas diferenciadas, la Entidad Requirente descalificará a todas las empresas y/o personas jurídicas que se encuentren en esa situación.</w:t>
      </w:r>
    </w:p>
    <w:p w:rsidR="005765C8" w:rsidRPr="00832F81" w:rsidRDefault="005765C8" w:rsidP="005765C8">
      <w:pPr>
        <w:spacing w:after="486" w:line="219" w:lineRule="auto"/>
        <w:ind w:left="278" w:right="91" w:firstLine="0"/>
        <w:jc w:val="left"/>
        <w:rPr>
          <w:szCs w:val="24"/>
          <w:lang w:val="es-DO"/>
        </w:rPr>
      </w:pPr>
      <w:r w:rsidRPr="00832F81">
        <w:rPr>
          <w:szCs w:val="24"/>
          <w:lang w:val="es-DO"/>
        </w:rPr>
        <w:t xml:space="preserve">La Entidad puede verificar por los medios correspondientes, si uno o más oferentes poseen la misma dirección o unidad productiva y de ser así, dichas ofertas serán descartadas en la oferta </w:t>
      </w:r>
      <w:r w:rsidR="00532843" w:rsidRPr="00832F81">
        <w:rPr>
          <w:szCs w:val="24"/>
          <w:lang w:val="es-DO"/>
        </w:rPr>
        <w:t>técnica</w:t>
      </w:r>
      <w:r w:rsidRPr="00832F81">
        <w:rPr>
          <w:szCs w:val="24"/>
          <w:lang w:val="es-DO"/>
        </w:rPr>
        <w:t>.</w:t>
      </w:r>
    </w:p>
    <w:p w:rsidR="005765C8" w:rsidRDefault="005765C8" w:rsidP="005765C8">
      <w:pPr>
        <w:pStyle w:val="Ttulo1"/>
        <w:rPr>
          <w:lang w:val="es-DO"/>
        </w:rPr>
      </w:pPr>
      <w:r>
        <w:rPr>
          <w:lang w:val="es-DO"/>
        </w:rPr>
        <w:lastRenderedPageBreak/>
        <w:t>2.19</w:t>
      </w:r>
      <w:r w:rsidRPr="00832F81">
        <w:rPr>
          <w:lang w:val="es-DO"/>
        </w:rPr>
        <w:t xml:space="preserve"> Forma de Presentación de las Muestras de los Productos</w:t>
      </w:r>
    </w:p>
    <w:p w:rsidR="005765C8" w:rsidRPr="00832F81" w:rsidRDefault="005765C8" w:rsidP="005765C8">
      <w:pPr>
        <w:rPr>
          <w:lang w:val="es-DO"/>
        </w:rPr>
      </w:pPr>
    </w:p>
    <w:p w:rsidR="005765C8" w:rsidRPr="00832F81" w:rsidRDefault="005765C8" w:rsidP="005765C8">
      <w:pPr>
        <w:spacing w:after="194"/>
        <w:ind w:left="274" w:right="187"/>
        <w:rPr>
          <w:szCs w:val="24"/>
          <w:lang w:val="es-DO"/>
        </w:rPr>
      </w:pPr>
      <w:r w:rsidRPr="00832F81">
        <w:rPr>
          <w:szCs w:val="24"/>
          <w:lang w:val="es-DO"/>
        </w:rPr>
        <w:t>Los Oferentes/Proponentes deberán entregar las muestras conjuntamente con su "Sobre A", que contiene el Formulario de Entrega de Muestra (SNCC.F.056), entregado por AYUNTAMIENTO MUNICIPAL DE HIGUEY debidamente completado y firmado por el Representante Legal de la empresa, en un (1) original y una (1) copia, escritos a máquina o computadora, para ser distribuidos de la siguiente manera:</w:t>
      </w:r>
    </w:p>
    <w:p w:rsidR="005765C8" w:rsidRPr="00832F81" w:rsidRDefault="005765C8" w:rsidP="005765C8">
      <w:pPr>
        <w:spacing w:after="0"/>
        <w:ind w:left="1451" w:right="187" w:hanging="346"/>
        <w:rPr>
          <w:szCs w:val="24"/>
          <w:lang w:val="es-DO"/>
        </w:rPr>
      </w:pPr>
      <w:r w:rsidRPr="00832F81">
        <w:rPr>
          <w:szCs w:val="24"/>
          <w:lang w:val="es-DO"/>
        </w:rPr>
        <w:t>&gt; El original será conservado por el Equipo de Recepción de Muestras, designado al efecto.</w:t>
      </w:r>
    </w:p>
    <w:p w:rsidR="005765C8" w:rsidRPr="00832F81" w:rsidRDefault="005765C8" w:rsidP="005765C8">
      <w:pPr>
        <w:spacing w:after="32"/>
        <w:ind w:left="1105" w:right="187"/>
        <w:rPr>
          <w:szCs w:val="24"/>
          <w:lang w:val="es-DO"/>
        </w:rPr>
      </w:pPr>
      <w:r w:rsidRPr="00832F81">
        <w:rPr>
          <w:szCs w:val="24"/>
          <w:lang w:val="es-DO"/>
        </w:rPr>
        <w:t>&gt; La primera copia, se adjuntará a la muestra correspondiente.</w:t>
      </w:r>
    </w:p>
    <w:p w:rsidR="005765C8" w:rsidRPr="00832F81" w:rsidRDefault="005765C8" w:rsidP="005765C8">
      <w:pPr>
        <w:spacing w:after="3" w:line="265" w:lineRule="auto"/>
        <w:ind w:left="1105" w:right="187" w:firstLine="4"/>
        <w:rPr>
          <w:szCs w:val="24"/>
          <w:lang w:val="es-DO"/>
        </w:rPr>
      </w:pPr>
      <w:r w:rsidRPr="00832F81">
        <w:rPr>
          <w:szCs w:val="24"/>
          <w:lang w:val="es-DO"/>
        </w:rPr>
        <w:t>&gt; La segunda copia será del Oferente/Proponente.</w:t>
      </w:r>
    </w:p>
    <w:p w:rsidR="005765C8" w:rsidRPr="00832F81" w:rsidRDefault="005765C8" w:rsidP="005765C8">
      <w:pPr>
        <w:spacing w:after="108"/>
        <w:ind w:left="1105" w:right="187"/>
        <w:rPr>
          <w:szCs w:val="24"/>
          <w:lang w:val="es-DO"/>
        </w:rPr>
      </w:pPr>
      <w:r w:rsidRPr="00832F81">
        <w:rPr>
          <w:szCs w:val="24"/>
          <w:lang w:val="es-DO"/>
        </w:rPr>
        <w:t>&gt; La tercera copia para los fines que correspondan.</w:t>
      </w:r>
    </w:p>
    <w:p w:rsidR="005765C8" w:rsidRPr="00832F81" w:rsidRDefault="005765C8" w:rsidP="005765C8">
      <w:pPr>
        <w:spacing w:after="97" w:line="265" w:lineRule="auto"/>
        <w:ind w:left="276" w:right="156" w:hanging="10"/>
        <w:jc w:val="center"/>
        <w:rPr>
          <w:szCs w:val="24"/>
          <w:lang w:val="es-DO"/>
        </w:rPr>
      </w:pPr>
      <w:r w:rsidRPr="00832F81">
        <w:rPr>
          <w:szCs w:val="24"/>
          <w:lang w:val="es-DO"/>
        </w:rPr>
        <w:t>LA PRESENTACIÓN EN OTRO FORMATO INVALIDA LA OFERTA</w:t>
      </w:r>
    </w:p>
    <w:p w:rsidR="005765C8" w:rsidRPr="00832F81" w:rsidRDefault="005765C8" w:rsidP="005765C8">
      <w:pPr>
        <w:ind w:left="274" w:right="187"/>
        <w:rPr>
          <w:szCs w:val="24"/>
          <w:lang w:val="es-DO"/>
        </w:rPr>
      </w:pPr>
      <w:r w:rsidRPr="00832F81">
        <w:rPr>
          <w:szCs w:val="24"/>
          <w:lang w:val="es-DO"/>
        </w:rPr>
        <w:t>Una vez que se haya realizado la revisión de lugar, verificando que los datos que figuran en el Formulario se corresponden con las muestras y asentando una marca de cotejo en cada renglón revisado, el miembro del Comité de Recepción de Muestras correspondiente firmará y sellará como "RECIBIDO" el original y sus copias.</w:t>
      </w:r>
    </w:p>
    <w:p w:rsidR="005765C8" w:rsidRPr="00832F81" w:rsidRDefault="005765C8" w:rsidP="005765C8">
      <w:pPr>
        <w:spacing w:after="165" w:line="265" w:lineRule="auto"/>
        <w:ind w:left="283" w:right="187" w:firstLine="4"/>
        <w:rPr>
          <w:szCs w:val="24"/>
          <w:lang w:val="es-DO"/>
        </w:rPr>
      </w:pPr>
      <w:r w:rsidRPr="00832F81">
        <w:rPr>
          <w:szCs w:val="24"/>
          <w:lang w:val="es-DO"/>
        </w:rPr>
        <w:t>Las muestras deben estar identificadas con el nombre del Oferente, cuando se trate de productos empacados deben presentar UNA (1) muestra de cada producto contentivo de DOS (2) libras aproximadamente.</w:t>
      </w:r>
    </w:p>
    <w:p w:rsidR="005765C8" w:rsidRPr="00832F81" w:rsidRDefault="005765C8" w:rsidP="005765C8">
      <w:pPr>
        <w:spacing w:after="173" w:line="265" w:lineRule="auto"/>
        <w:ind w:left="283" w:right="187" w:firstLine="4"/>
        <w:rPr>
          <w:szCs w:val="24"/>
          <w:lang w:val="es-DO"/>
        </w:rPr>
      </w:pPr>
      <w:r w:rsidRPr="00832F81">
        <w:rPr>
          <w:szCs w:val="24"/>
          <w:lang w:val="es-DO"/>
        </w:rPr>
        <w:t>Con relación a las muestras de materiales de construcción, UNA (1) muestra por cada item ofertado.</w:t>
      </w:r>
    </w:p>
    <w:p w:rsidR="005765C8" w:rsidRPr="00832F81" w:rsidRDefault="005765C8" w:rsidP="005765C8">
      <w:pPr>
        <w:spacing w:after="3" w:line="265" w:lineRule="auto"/>
        <w:ind w:left="283" w:right="187" w:firstLine="4"/>
        <w:rPr>
          <w:szCs w:val="24"/>
          <w:lang w:val="es-DO"/>
        </w:rPr>
      </w:pPr>
      <w:r w:rsidRPr="00832F81">
        <w:rPr>
          <w:szCs w:val="24"/>
          <w:lang w:val="es-DO"/>
        </w:rPr>
        <w:t>Las muestras después de recibidas no serán devueltas a los oferentes, por motivo de que en el proceso de evaluación serán manipuladas, y procesadas para su verificación I evaluación.</w:t>
      </w:r>
    </w:p>
    <w:p w:rsidR="005765C8" w:rsidRPr="00832F81" w:rsidRDefault="005765C8" w:rsidP="005765C8">
      <w:pPr>
        <w:spacing w:after="170" w:line="265" w:lineRule="auto"/>
        <w:ind w:left="283" w:right="187" w:firstLine="4"/>
        <w:rPr>
          <w:szCs w:val="24"/>
          <w:lang w:val="es-DO"/>
        </w:rPr>
      </w:pPr>
      <w:r w:rsidRPr="00832F81">
        <w:rPr>
          <w:szCs w:val="24"/>
          <w:lang w:val="es-DO"/>
        </w:rPr>
        <w:t>Todo Oferente/Proponente que no haya entregado las muestras requeridas será descalificado en el renglón que corresponda.</w:t>
      </w:r>
    </w:p>
    <w:p w:rsidR="005765C8" w:rsidRPr="00832F81" w:rsidRDefault="005765C8" w:rsidP="005765C8">
      <w:pPr>
        <w:ind w:left="274" w:right="187"/>
        <w:rPr>
          <w:szCs w:val="24"/>
          <w:lang w:val="es-DO"/>
        </w:rPr>
      </w:pPr>
      <w:r w:rsidRPr="00832F81">
        <w:rPr>
          <w:szCs w:val="24"/>
          <w:lang w:val="es-DO"/>
        </w:rPr>
        <w:t>En el caso de los alimentos, las muestras deben tener un tiempo de vigencia mínimo de doce (12) meses, al momento de la entrega en los almacenes de la institución, conforme su ficha técnica.</w:t>
      </w:r>
    </w:p>
    <w:p w:rsidR="005765C8" w:rsidRPr="00832F81" w:rsidRDefault="005765C8" w:rsidP="005765C8">
      <w:pPr>
        <w:spacing w:after="442"/>
        <w:ind w:left="274" w:right="187"/>
        <w:rPr>
          <w:szCs w:val="24"/>
          <w:lang w:val="es-DO"/>
        </w:rPr>
      </w:pPr>
      <w:r w:rsidRPr="00832F81">
        <w:rPr>
          <w:szCs w:val="24"/>
          <w:lang w:val="es-DO"/>
        </w:rPr>
        <w:t>El apartado de observaciones en el indicado formulario será para uso exclusivo del técnico que reciba las muestras. En él se reflejarán las incidencias, si las hubiere en el momento de la recepción.</w:t>
      </w:r>
    </w:p>
    <w:p w:rsidR="005765C8" w:rsidRDefault="005765C8" w:rsidP="005765C8">
      <w:pPr>
        <w:pStyle w:val="Ttulo1"/>
        <w:rPr>
          <w:lang w:val="es-DO"/>
        </w:rPr>
      </w:pPr>
      <w:r w:rsidRPr="00832F81">
        <w:rPr>
          <w:lang w:val="es-DO"/>
        </w:rPr>
        <w:t>2.2</w:t>
      </w:r>
      <w:r>
        <w:rPr>
          <w:lang w:val="es-DO"/>
        </w:rPr>
        <w:t>0</w:t>
      </w:r>
      <w:r w:rsidRPr="00832F81">
        <w:rPr>
          <w:lang w:val="es-DO"/>
        </w:rPr>
        <w:t xml:space="preserve"> Presentación de la oferta económica</w:t>
      </w:r>
    </w:p>
    <w:p w:rsidR="005765C8" w:rsidRPr="00832F81" w:rsidRDefault="005765C8" w:rsidP="005765C8">
      <w:pPr>
        <w:rPr>
          <w:lang w:val="es-DO"/>
        </w:rPr>
      </w:pPr>
    </w:p>
    <w:p w:rsidR="005765C8" w:rsidRPr="00832F81" w:rsidRDefault="005765C8" w:rsidP="005765C8">
      <w:pPr>
        <w:ind w:left="1019" w:right="187" w:hanging="365"/>
        <w:rPr>
          <w:szCs w:val="24"/>
          <w:lang w:val="es-DO"/>
        </w:rPr>
      </w:pPr>
      <w:r w:rsidRPr="00832F81">
        <w:rPr>
          <w:szCs w:val="24"/>
          <w:lang w:val="es-DO"/>
        </w:rPr>
        <w:t xml:space="preserve">A) Formulario de Presentación de Oferta Económica (SNCC.F.33), presentado en Un (1) original debidamente marcado como "ORIGINAL" en la primera </w:t>
      </w:r>
      <w:r w:rsidRPr="00832F81">
        <w:rPr>
          <w:szCs w:val="24"/>
          <w:lang w:val="es-DO"/>
        </w:rPr>
        <w:lastRenderedPageBreak/>
        <w:t>página de la Oferta, junto con DOS (2) fotocopias simples de la misma, debidamente marcadas, en su primera página, como "COPIA". El original y las copias deberán estar firmados en todas las páginas por el Representante Legal, debidamente foliadas y deberán llevar el sello social de la compañía. (No Subsanable)</w:t>
      </w:r>
    </w:p>
    <w:p w:rsidR="005765C8" w:rsidRPr="00832F81" w:rsidRDefault="005765C8" w:rsidP="005765C8">
      <w:pPr>
        <w:spacing w:after="195"/>
        <w:ind w:left="274" w:right="187"/>
        <w:rPr>
          <w:szCs w:val="24"/>
          <w:lang w:val="es-DO"/>
        </w:rPr>
      </w:pPr>
      <w:r w:rsidRPr="00832F81">
        <w:rPr>
          <w:szCs w:val="24"/>
          <w:lang w:val="es-DO"/>
        </w:rPr>
        <w:t>Las Ofertas deberán ser pre</w:t>
      </w:r>
      <w:r w:rsidR="00532843">
        <w:rPr>
          <w:szCs w:val="24"/>
          <w:lang w:val="es-DO"/>
        </w:rPr>
        <w:t xml:space="preserve">sentadas </w:t>
      </w:r>
      <w:r w:rsidRPr="00832F81">
        <w:rPr>
          <w:szCs w:val="24"/>
          <w:lang w:val="es-DO"/>
        </w:rPr>
        <w:t xml:space="preserve"> en el formulario designado al efecto, (SNCC.F.033),</w:t>
      </w:r>
      <w:r w:rsidR="00532843">
        <w:rPr>
          <w:szCs w:val="24"/>
          <w:lang w:val="es-DO"/>
        </w:rPr>
        <w:t xml:space="preserve"> y o en cualquier otro formato o cotización</w:t>
      </w:r>
      <w:r w:rsidRPr="00832F81">
        <w:rPr>
          <w:szCs w:val="24"/>
          <w:lang w:val="es-DO"/>
        </w:rPr>
        <w:t xml:space="preserve"> debe contener la información relativa a los productos ofertados, marca, cantidad y precio, debe ser presentada únicamente en</w:t>
      </w:r>
      <w:r w:rsidR="00532843">
        <w:rPr>
          <w:szCs w:val="24"/>
          <w:lang w:val="es-DO"/>
        </w:rPr>
        <w:t xml:space="preserve"> la unidad de medida solicitada.</w:t>
      </w:r>
      <w:r w:rsidRPr="00832F81">
        <w:rPr>
          <w:szCs w:val="24"/>
          <w:lang w:val="es-DO"/>
        </w:rPr>
        <w:t xml:space="preserve"> </w:t>
      </w:r>
      <w:r w:rsidR="00532843">
        <w:rPr>
          <w:szCs w:val="24"/>
          <w:u w:val="single" w:color="000000"/>
          <w:lang w:val="es-DO"/>
        </w:rPr>
        <w:t xml:space="preserve"> </w:t>
      </w:r>
    </w:p>
    <w:p w:rsidR="005765C8" w:rsidRPr="00832F81" w:rsidRDefault="005765C8" w:rsidP="005765C8">
      <w:pPr>
        <w:ind w:left="274" w:right="187"/>
        <w:rPr>
          <w:szCs w:val="24"/>
          <w:lang w:val="es-DO"/>
        </w:rPr>
      </w:pPr>
      <w:r w:rsidRPr="00832F81">
        <w:rPr>
          <w:szCs w:val="24"/>
          <w:lang w:val="es-DO"/>
        </w:rPr>
        <w:t>La Oferta Económica deberá presentarse en Pesos Dominicanos (RD$). Los precios deberán expresarse en dos decimales ()0(.)0() que tendrán que incluir todas las tasas (divisas), impuestos y gastos que correspondan, transparentados e implícitos según corresponda.</w:t>
      </w:r>
    </w:p>
    <w:p w:rsidR="005765C8" w:rsidRPr="00832F81" w:rsidRDefault="005765C8" w:rsidP="005765C8">
      <w:pPr>
        <w:spacing w:after="152"/>
        <w:ind w:left="274" w:right="187"/>
        <w:rPr>
          <w:szCs w:val="24"/>
          <w:lang w:val="es-DO"/>
        </w:rPr>
      </w:pPr>
      <w:r w:rsidRPr="00832F81">
        <w:rPr>
          <w:szCs w:val="24"/>
          <w:lang w:val="es-DO"/>
        </w:rPr>
        <w:t>El Oferente será responsable y pagará todos los impuestos, derechos de aduana, o gravámenes que hubiesen sido fijados por autoridades municipales, estatales o gubernamentales, dentro y fuera de la República Dominicana, relacionados con los bienes y servicios conexos a ser suministrados.</w:t>
      </w:r>
    </w:p>
    <w:p w:rsidR="005765C8" w:rsidRPr="00832F81" w:rsidRDefault="005765C8" w:rsidP="005765C8">
      <w:pPr>
        <w:ind w:left="274" w:right="187"/>
        <w:rPr>
          <w:szCs w:val="24"/>
          <w:lang w:val="es-DO"/>
        </w:rPr>
      </w:pPr>
      <w:r w:rsidRPr="00832F81">
        <w:rPr>
          <w:szCs w:val="24"/>
          <w:lang w:val="es-DO"/>
        </w:rPr>
        <w:t>Ninguna institución sujeta a las disposiciones de la Ley que realice contrataciones, podrá contratar o convenir sobre disposiciones o cláusulas que dispongan sobre exenciones o exoneraciones de impuestos y otros atributos, o dejar de pagarlos, sin la debida aprobación del Congreso Nacional.</w:t>
      </w:r>
    </w:p>
    <w:p w:rsidR="005765C8" w:rsidRPr="00832F81" w:rsidRDefault="005765C8" w:rsidP="005765C8">
      <w:pPr>
        <w:spacing w:after="193"/>
        <w:ind w:left="274" w:right="187"/>
        <w:rPr>
          <w:szCs w:val="24"/>
          <w:lang w:val="es-DO"/>
        </w:rPr>
      </w:pPr>
      <w:r w:rsidRPr="00832F81">
        <w:rPr>
          <w:szCs w:val="24"/>
          <w:lang w:val="es-DO"/>
        </w:rPr>
        <w:t xml:space="preserve">El Oferente/Proponente que cotice en cualquier moneda distinta al Peso Dominicano (RD$), </w:t>
      </w:r>
      <w:r w:rsidRPr="00832F81">
        <w:rPr>
          <w:szCs w:val="24"/>
          <w:u w:val="single" w:color="000000"/>
          <w:lang w:val="es-DO"/>
        </w:rPr>
        <w:t>se auto-descalifica para ser adjudicatario.</w:t>
      </w:r>
    </w:p>
    <w:p w:rsidR="005765C8" w:rsidRPr="00832F81" w:rsidRDefault="005765C8" w:rsidP="005765C8">
      <w:pPr>
        <w:spacing w:after="242"/>
        <w:ind w:left="274" w:right="187"/>
        <w:rPr>
          <w:szCs w:val="24"/>
          <w:lang w:val="es-DO"/>
        </w:rPr>
      </w:pPr>
      <w:r w:rsidRPr="00832F81">
        <w:rPr>
          <w:szCs w:val="24"/>
          <w:lang w:val="es-DO"/>
        </w:rPr>
        <w:t xml:space="preserve">Los precios no deberán presentar alteraciones ni correcciones y </w:t>
      </w:r>
      <w:r w:rsidRPr="00832F81">
        <w:rPr>
          <w:szCs w:val="24"/>
          <w:u w:val="single" w:color="000000"/>
          <w:lang w:val="es-DO"/>
        </w:rPr>
        <w:t>deberán ser dados en la unidad de medida establecida en el Formulario de Oferta Económica</w:t>
      </w:r>
      <w:r w:rsidRPr="00832F81">
        <w:rPr>
          <w:szCs w:val="24"/>
          <w:lang w:val="es-DO"/>
        </w:rPr>
        <w:t>. La Oferta que no cumpla con este requerimiento, será descartada automáticamente.</w:t>
      </w:r>
    </w:p>
    <w:p w:rsidR="005765C8" w:rsidRPr="00832F81" w:rsidRDefault="005765C8" w:rsidP="005765C8">
      <w:pPr>
        <w:spacing w:after="245"/>
        <w:ind w:left="274" w:right="187"/>
        <w:rPr>
          <w:szCs w:val="24"/>
          <w:lang w:val="es-DO"/>
        </w:rPr>
      </w:pPr>
      <w:r w:rsidRPr="00832F81">
        <w:rPr>
          <w:szCs w:val="24"/>
          <w:lang w:val="es-DO"/>
        </w:rPr>
        <w:t>En los casos en que la Oferta la constituyan varios bienes, solo se tomará en cuenta la cotización únicamente de lo evaluado CONFORME en el proceso de evaluación técnica.</w:t>
      </w:r>
    </w:p>
    <w:p w:rsidR="005765C8" w:rsidRPr="00832F81" w:rsidRDefault="005765C8" w:rsidP="005765C8">
      <w:pPr>
        <w:spacing w:after="364"/>
        <w:ind w:left="274" w:right="187"/>
        <w:rPr>
          <w:szCs w:val="24"/>
          <w:lang w:val="es-DO"/>
        </w:rPr>
      </w:pPr>
      <w:r w:rsidRPr="00832F81">
        <w:rPr>
          <w:szCs w:val="24"/>
          <w:lang w:val="es-DO"/>
        </w:rPr>
        <w:t>Será responsabilidad del Oferente/Proponente la adecuación de los precios unitarios a las unidades de medidas solicitadas, considerando a los efectos de adjudicación el precio consignado en la Oferta Económica como el unitario y valorándolo como tal, respecto de otras Ofertas de los mismos productos. El Comité de Compras y Contrataciones, no realizará ninguna conversión de precios unitarios si éstos se consignaren en unidades diferentes a las solicitadas.</w:t>
      </w:r>
    </w:p>
    <w:p w:rsidR="005765C8" w:rsidRDefault="005765C8" w:rsidP="005765C8">
      <w:pPr>
        <w:spacing w:after="0" w:line="265" w:lineRule="auto"/>
        <w:ind w:left="276" w:right="151" w:hanging="10"/>
        <w:jc w:val="center"/>
        <w:rPr>
          <w:color w:val="365F91" w:themeColor="accent1" w:themeShade="BF"/>
          <w:szCs w:val="24"/>
          <w:lang w:val="es-DO"/>
        </w:rPr>
      </w:pPr>
    </w:p>
    <w:p w:rsidR="00672FCC" w:rsidRDefault="00672FCC" w:rsidP="005765C8">
      <w:pPr>
        <w:spacing w:after="0" w:line="265" w:lineRule="auto"/>
        <w:ind w:left="276" w:right="151" w:hanging="10"/>
        <w:jc w:val="center"/>
        <w:rPr>
          <w:color w:val="365F91" w:themeColor="accent1" w:themeShade="BF"/>
          <w:sz w:val="36"/>
          <w:szCs w:val="24"/>
          <w:lang w:val="es-DO"/>
        </w:rPr>
      </w:pPr>
    </w:p>
    <w:p w:rsidR="00672FCC" w:rsidRDefault="00672FCC" w:rsidP="005765C8">
      <w:pPr>
        <w:spacing w:after="0" w:line="265" w:lineRule="auto"/>
        <w:ind w:left="276" w:right="151" w:hanging="10"/>
        <w:jc w:val="center"/>
        <w:rPr>
          <w:color w:val="365F91" w:themeColor="accent1" w:themeShade="BF"/>
          <w:sz w:val="36"/>
          <w:szCs w:val="24"/>
          <w:lang w:val="es-DO"/>
        </w:rPr>
      </w:pPr>
    </w:p>
    <w:p w:rsidR="00672FCC" w:rsidRDefault="00672FCC" w:rsidP="005765C8">
      <w:pPr>
        <w:spacing w:after="0" w:line="265" w:lineRule="auto"/>
        <w:ind w:left="276" w:right="151" w:hanging="10"/>
        <w:jc w:val="center"/>
        <w:rPr>
          <w:color w:val="365F91" w:themeColor="accent1" w:themeShade="BF"/>
          <w:sz w:val="36"/>
          <w:szCs w:val="24"/>
          <w:lang w:val="es-DO"/>
        </w:rPr>
      </w:pPr>
    </w:p>
    <w:p w:rsidR="00672FCC" w:rsidRDefault="00672FCC" w:rsidP="005765C8">
      <w:pPr>
        <w:spacing w:after="0" w:line="265" w:lineRule="auto"/>
        <w:ind w:left="276" w:right="151" w:hanging="10"/>
        <w:jc w:val="center"/>
        <w:rPr>
          <w:color w:val="365F91" w:themeColor="accent1" w:themeShade="BF"/>
          <w:sz w:val="36"/>
          <w:szCs w:val="24"/>
          <w:lang w:val="es-DO"/>
        </w:rPr>
      </w:pPr>
    </w:p>
    <w:p w:rsidR="00672FCC" w:rsidRDefault="00672FCC" w:rsidP="005765C8">
      <w:pPr>
        <w:spacing w:after="0" w:line="265" w:lineRule="auto"/>
        <w:ind w:left="276" w:right="151" w:hanging="10"/>
        <w:jc w:val="center"/>
        <w:rPr>
          <w:color w:val="365F91" w:themeColor="accent1" w:themeShade="BF"/>
          <w:sz w:val="36"/>
          <w:szCs w:val="24"/>
          <w:lang w:val="es-DO"/>
        </w:rPr>
      </w:pPr>
    </w:p>
    <w:p w:rsidR="00672FCC" w:rsidRDefault="00672FCC" w:rsidP="005765C8">
      <w:pPr>
        <w:spacing w:after="0" w:line="265" w:lineRule="auto"/>
        <w:ind w:left="276" w:right="151" w:hanging="10"/>
        <w:jc w:val="center"/>
        <w:rPr>
          <w:color w:val="365F91" w:themeColor="accent1" w:themeShade="BF"/>
          <w:sz w:val="36"/>
          <w:szCs w:val="24"/>
          <w:lang w:val="es-DO"/>
        </w:rPr>
      </w:pPr>
    </w:p>
    <w:p w:rsidR="005765C8" w:rsidRPr="00832F81" w:rsidRDefault="005765C8" w:rsidP="005765C8">
      <w:pPr>
        <w:spacing w:after="0" w:line="265" w:lineRule="auto"/>
        <w:ind w:left="276" w:right="151" w:hanging="10"/>
        <w:jc w:val="center"/>
        <w:rPr>
          <w:color w:val="365F91" w:themeColor="accent1" w:themeShade="BF"/>
          <w:sz w:val="36"/>
          <w:szCs w:val="24"/>
          <w:lang w:val="es-DO"/>
        </w:rPr>
      </w:pPr>
      <w:r w:rsidRPr="00832F81">
        <w:rPr>
          <w:color w:val="365F91" w:themeColor="accent1" w:themeShade="BF"/>
          <w:sz w:val="36"/>
          <w:szCs w:val="24"/>
          <w:lang w:val="es-DO"/>
        </w:rPr>
        <w:t>Sección III</w:t>
      </w:r>
    </w:p>
    <w:p w:rsidR="005765C8" w:rsidRPr="00832F81" w:rsidRDefault="005765C8" w:rsidP="005765C8">
      <w:pPr>
        <w:spacing w:after="109" w:line="265" w:lineRule="auto"/>
        <w:ind w:left="331" w:right="206" w:hanging="10"/>
        <w:jc w:val="center"/>
        <w:rPr>
          <w:color w:val="365F91" w:themeColor="accent1" w:themeShade="BF"/>
          <w:sz w:val="36"/>
          <w:szCs w:val="24"/>
          <w:lang w:val="es-DO"/>
        </w:rPr>
      </w:pPr>
      <w:r w:rsidRPr="00832F81">
        <w:rPr>
          <w:color w:val="365F91" w:themeColor="accent1" w:themeShade="BF"/>
          <w:sz w:val="36"/>
          <w:szCs w:val="24"/>
          <w:lang w:val="es-DO"/>
        </w:rPr>
        <w:t>Apertura y Validación de Ofertas</w:t>
      </w:r>
    </w:p>
    <w:p w:rsidR="005765C8" w:rsidRPr="00832F81" w:rsidRDefault="005765C8" w:rsidP="005765C8">
      <w:pPr>
        <w:spacing w:after="109" w:line="265" w:lineRule="auto"/>
        <w:ind w:left="331" w:right="206" w:hanging="10"/>
        <w:jc w:val="center"/>
        <w:rPr>
          <w:color w:val="365F91" w:themeColor="accent1" w:themeShade="BF"/>
          <w:szCs w:val="24"/>
          <w:lang w:val="es-DO"/>
        </w:rPr>
      </w:pPr>
    </w:p>
    <w:p w:rsidR="005765C8" w:rsidRPr="00832F81" w:rsidRDefault="005765C8" w:rsidP="005765C8">
      <w:pPr>
        <w:pStyle w:val="Ttulo1"/>
      </w:pPr>
      <w:r w:rsidRPr="00832F81">
        <w:t xml:space="preserve">3.1 </w:t>
      </w:r>
      <w:proofErr w:type="spellStart"/>
      <w:r w:rsidRPr="00832F81">
        <w:t>Procedimiento</w:t>
      </w:r>
      <w:proofErr w:type="spellEnd"/>
      <w:r w:rsidRPr="00832F81">
        <w:t xml:space="preserve"> de </w:t>
      </w:r>
      <w:proofErr w:type="spellStart"/>
      <w:r w:rsidRPr="00832F81">
        <w:t>Apertura</w:t>
      </w:r>
      <w:proofErr w:type="spellEnd"/>
      <w:r w:rsidRPr="00832F81">
        <w:t xml:space="preserve"> de </w:t>
      </w:r>
      <w:proofErr w:type="spellStart"/>
      <w:r w:rsidRPr="00832F81">
        <w:t>Sobres</w:t>
      </w:r>
      <w:proofErr w:type="spellEnd"/>
    </w:p>
    <w:p w:rsidR="005765C8" w:rsidRPr="00832F81" w:rsidRDefault="005765C8" w:rsidP="005765C8">
      <w:pPr>
        <w:rPr>
          <w:szCs w:val="24"/>
          <w:lang w:val="es-DO"/>
        </w:rPr>
      </w:pPr>
    </w:p>
    <w:p w:rsidR="005765C8" w:rsidRPr="00832F81" w:rsidRDefault="005765C8" w:rsidP="005765C8">
      <w:pPr>
        <w:ind w:left="274" w:right="187"/>
        <w:rPr>
          <w:szCs w:val="24"/>
          <w:lang w:val="es-DO"/>
        </w:rPr>
      </w:pPr>
      <w:r w:rsidRPr="00832F81">
        <w:rPr>
          <w:szCs w:val="24"/>
          <w:lang w:val="es-DO"/>
        </w:rPr>
        <w:t>La apertura de Sobres se realizará en acto público en presencia del Comité de Compras y Contrataciones y del Notario Público actuante, en la fecha, lugar y hora establecidos en el Cronograma de Licitación.</w:t>
      </w:r>
    </w:p>
    <w:p w:rsidR="005765C8" w:rsidRPr="00832F81" w:rsidRDefault="005765C8" w:rsidP="005765C8">
      <w:pPr>
        <w:spacing w:after="409"/>
        <w:ind w:left="274" w:right="187"/>
        <w:rPr>
          <w:szCs w:val="24"/>
          <w:lang w:val="es-DO"/>
        </w:rPr>
      </w:pPr>
      <w:r w:rsidRPr="00832F81">
        <w:rPr>
          <w:szCs w:val="24"/>
          <w:lang w:val="es-DO"/>
        </w:rPr>
        <w:t>Una vez pasada la hora establecida para la recepción de los Sobres de los Oferentes/Proponentes, no se aceptará la presentación de nuevas propuestas, aunque el acto de apertura no se inicie a la hora señalada.</w:t>
      </w:r>
    </w:p>
    <w:p w:rsidR="005765C8" w:rsidRPr="00832F81" w:rsidRDefault="005765C8" w:rsidP="005765C8">
      <w:pPr>
        <w:pStyle w:val="Ttulo1"/>
      </w:pPr>
      <w:r w:rsidRPr="00832F81">
        <w:t xml:space="preserve">3.2 </w:t>
      </w:r>
      <w:proofErr w:type="spellStart"/>
      <w:r w:rsidRPr="00832F81">
        <w:t>Apertura</w:t>
      </w:r>
      <w:proofErr w:type="spellEnd"/>
      <w:r w:rsidRPr="00832F81">
        <w:t xml:space="preserve"> </w:t>
      </w:r>
      <w:proofErr w:type="spellStart"/>
      <w:r w:rsidRPr="00832F81">
        <w:t>Propuestas</w:t>
      </w:r>
      <w:proofErr w:type="spellEnd"/>
      <w:r w:rsidRPr="00832F81">
        <w:t xml:space="preserve"> </w:t>
      </w:r>
      <w:proofErr w:type="spellStart"/>
      <w:r w:rsidRPr="00832F81">
        <w:t>Técnicas</w:t>
      </w:r>
      <w:proofErr w:type="spellEnd"/>
    </w:p>
    <w:p w:rsidR="005765C8" w:rsidRPr="00832F81" w:rsidRDefault="005765C8" w:rsidP="005765C8">
      <w:pPr>
        <w:rPr>
          <w:szCs w:val="24"/>
          <w:lang w:val="es-DO"/>
        </w:rPr>
      </w:pPr>
    </w:p>
    <w:p w:rsidR="005765C8" w:rsidRPr="00832F81" w:rsidRDefault="005765C8" w:rsidP="005765C8">
      <w:pPr>
        <w:ind w:left="274" w:right="187"/>
        <w:rPr>
          <w:szCs w:val="24"/>
          <w:lang w:val="es-DO"/>
        </w:rPr>
      </w:pPr>
      <w:r w:rsidRPr="00832F81">
        <w:rPr>
          <w:szCs w:val="24"/>
          <w:lang w:val="es-DO"/>
        </w:rPr>
        <w:t xml:space="preserve">El Notario Público actuante procederá a la apertura de los "Sobres A", según el orden de llegada, procediendo a verificar que la documentación contenida en los mismos esté correcta de conformidad con el listado que al efecto le será entregado. El Notario Público actuante, deberá rubricar y sellar cada una de las páginas de los documentos contenidos en el Sobre </w:t>
      </w:r>
      <w:proofErr w:type="spellStart"/>
      <w:r w:rsidRPr="00832F81">
        <w:rPr>
          <w:szCs w:val="24"/>
          <w:lang w:val="es-DO"/>
        </w:rPr>
        <w:t>AyB</w:t>
      </w:r>
      <w:proofErr w:type="spellEnd"/>
      <w:r w:rsidRPr="00832F81">
        <w:rPr>
          <w:szCs w:val="24"/>
          <w:lang w:val="es-DO"/>
        </w:rPr>
        <w:t>, haciendo constar en el mismo la cantidad de páginas existentes.</w:t>
      </w:r>
    </w:p>
    <w:p w:rsidR="005765C8" w:rsidRPr="00832F81" w:rsidRDefault="005765C8" w:rsidP="005765C8">
      <w:pPr>
        <w:ind w:left="274" w:right="187"/>
        <w:rPr>
          <w:szCs w:val="24"/>
          <w:lang w:val="es-DO"/>
        </w:rPr>
      </w:pPr>
      <w:r w:rsidRPr="00832F81">
        <w:rPr>
          <w:szCs w:val="24"/>
          <w:lang w:val="es-DO"/>
        </w:rPr>
        <w:t>En caso de que surja alguna discrepancia entre la relación y los documentos efectivamente presentados, el Notario Público autorizado dejará constancia de ello en el acta notarial.</w:t>
      </w:r>
    </w:p>
    <w:p w:rsidR="005765C8" w:rsidRPr="00832F81" w:rsidRDefault="005765C8" w:rsidP="005765C8">
      <w:pPr>
        <w:ind w:left="274" w:right="187"/>
        <w:rPr>
          <w:szCs w:val="24"/>
          <w:lang w:val="es-DO"/>
        </w:rPr>
      </w:pPr>
      <w:r w:rsidRPr="00832F81">
        <w:rPr>
          <w:szCs w:val="24"/>
          <w:lang w:val="es-DO"/>
        </w:rPr>
        <w:t>El Notario Público actuante elaborará el acta notarial correspondiente, incluyendo las observaciones realizadas en el desarrollo del acto de apertura del Sobre, si las hubiere.</w:t>
      </w:r>
    </w:p>
    <w:p w:rsidR="005765C8" w:rsidRPr="00832F81" w:rsidRDefault="005765C8" w:rsidP="005765C8">
      <w:pPr>
        <w:spacing w:after="192"/>
        <w:ind w:left="274" w:right="187"/>
        <w:rPr>
          <w:szCs w:val="24"/>
          <w:lang w:val="es-DO"/>
        </w:rPr>
      </w:pPr>
      <w:r w:rsidRPr="00832F81">
        <w:rPr>
          <w:szCs w:val="24"/>
          <w:lang w:val="es-DO"/>
        </w:rPr>
        <w:t>El Notario Público actuante concluido el acto de recepción, dará por cerrado el mismo, indicando la hora de cierre.</w:t>
      </w:r>
    </w:p>
    <w:p w:rsidR="005765C8" w:rsidRPr="00832F81" w:rsidRDefault="005765C8" w:rsidP="005765C8">
      <w:pPr>
        <w:spacing w:after="420"/>
        <w:ind w:left="274" w:right="187"/>
        <w:rPr>
          <w:szCs w:val="24"/>
          <w:lang w:val="es-DO"/>
        </w:rPr>
      </w:pPr>
      <w:r w:rsidRPr="00832F81">
        <w:rPr>
          <w:szCs w:val="24"/>
          <w:lang w:val="es-DO"/>
        </w:rPr>
        <w:t>Las actas notariales estarán disponibles para los Oferentes/ Proponentes, o sus Representantes Legales, quienes para obtenerlas deberán hacer llegar su solicitud a través de la Oficina de Acceso a la Información (OAI).</w:t>
      </w:r>
    </w:p>
    <w:p w:rsidR="005765C8" w:rsidRPr="00832F81" w:rsidRDefault="005765C8" w:rsidP="005765C8">
      <w:pPr>
        <w:pStyle w:val="Ttulo1"/>
      </w:pPr>
      <w:r w:rsidRPr="00832F81">
        <w:t xml:space="preserve">3.3 </w:t>
      </w:r>
      <w:proofErr w:type="spellStart"/>
      <w:r w:rsidRPr="00832F81">
        <w:t>Validación</w:t>
      </w:r>
      <w:proofErr w:type="spellEnd"/>
      <w:r w:rsidRPr="00832F81">
        <w:t xml:space="preserve"> y </w:t>
      </w:r>
      <w:proofErr w:type="spellStart"/>
      <w:r w:rsidRPr="00832F81">
        <w:t>Verificación</w:t>
      </w:r>
      <w:proofErr w:type="spellEnd"/>
      <w:r w:rsidRPr="00832F81">
        <w:t xml:space="preserve"> de </w:t>
      </w:r>
      <w:proofErr w:type="spellStart"/>
      <w:r w:rsidRPr="00832F81">
        <w:t>Documentos</w:t>
      </w:r>
      <w:proofErr w:type="spellEnd"/>
    </w:p>
    <w:p w:rsidR="005765C8" w:rsidRPr="00832F81" w:rsidRDefault="005765C8" w:rsidP="005765C8">
      <w:pPr>
        <w:rPr>
          <w:szCs w:val="24"/>
          <w:lang w:val="es-DO"/>
        </w:rPr>
      </w:pPr>
    </w:p>
    <w:p w:rsidR="005765C8" w:rsidRPr="00832F81" w:rsidRDefault="005765C8" w:rsidP="005765C8">
      <w:pPr>
        <w:ind w:left="274" w:right="187"/>
        <w:rPr>
          <w:szCs w:val="24"/>
          <w:lang w:val="es-DO"/>
        </w:rPr>
      </w:pPr>
      <w:r w:rsidRPr="00832F81">
        <w:rPr>
          <w:szCs w:val="24"/>
          <w:lang w:val="es-DO"/>
        </w:rPr>
        <w:lastRenderedPageBreak/>
        <w:t xml:space="preserve">Los Peritos, procederá a la validación y verificación de los documentos contenidos en el referido "Sobre </w:t>
      </w:r>
      <w:proofErr w:type="spellStart"/>
      <w:r w:rsidRPr="00832F81">
        <w:rPr>
          <w:szCs w:val="24"/>
          <w:lang w:val="es-DO"/>
        </w:rPr>
        <w:t>AyB</w:t>
      </w:r>
      <w:proofErr w:type="spellEnd"/>
      <w:r w:rsidRPr="00832F81">
        <w:rPr>
          <w:szCs w:val="24"/>
          <w:lang w:val="es-DO"/>
        </w:rPr>
        <w:t>". Ante cualquier duda sobre la información presentada, podrá comprobar, por los medios que considere adecuados, la veracidad de la información recibida.</w:t>
      </w:r>
    </w:p>
    <w:p w:rsidR="005765C8" w:rsidRPr="00832F81" w:rsidRDefault="005765C8" w:rsidP="005765C8">
      <w:pPr>
        <w:spacing w:after="185" w:line="216" w:lineRule="auto"/>
        <w:ind w:left="274" w:right="207" w:firstLine="0"/>
        <w:rPr>
          <w:szCs w:val="24"/>
          <w:lang w:val="es-DO"/>
        </w:rPr>
      </w:pPr>
      <w:r w:rsidRPr="00832F81">
        <w:rPr>
          <w:szCs w:val="24"/>
          <w:u w:val="single" w:color="000000"/>
          <w:lang w:val="es-DO"/>
        </w:rPr>
        <w:t>No se considerarán aclaraciones a una Oferta presentadas por Oferentes cuando no sean en respuesta a una solicitud de la Entidad Contratante</w:t>
      </w:r>
      <w:r w:rsidRPr="00832F81">
        <w:rPr>
          <w:szCs w:val="24"/>
          <w:lang w:val="es-DO"/>
        </w:rPr>
        <w:t>. La solicitud de aclaración por la Entidad Contratante y la respuesta deberán ser hechas por escrito.</w:t>
      </w:r>
    </w:p>
    <w:p w:rsidR="005765C8" w:rsidRPr="00832F81" w:rsidRDefault="005765C8" w:rsidP="005765C8">
      <w:pPr>
        <w:spacing w:after="171"/>
        <w:ind w:left="274" w:right="187"/>
        <w:rPr>
          <w:szCs w:val="24"/>
          <w:lang w:val="es-DO"/>
        </w:rPr>
      </w:pPr>
      <w:r w:rsidRPr="00832F81">
        <w:rPr>
          <w:szCs w:val="24"/>
          <w:lang w:val="es-DO"/>
        </w:rPr>
        <w:t xml:space="preserve">Antes de proceder a la evaluación detallada del "Sobre </w:t>
      </w:r>
      <w:proofErr w:type="spellStart"/>
      <w:r w:rsidRPr="00832F81">
        <w:rPr>
          <w:szCs w:val="24"/>
          <w:lang w:val="es-DO"/>
        </w:rPr>
        <w:t>AyB</w:t>
      </w:r>
      <w:proofErr w:type="spellEnd"/>
      <w:r w:rsidRPr="00832F81">
        <w:rPr>
          <w:szCs w:val="24"/>
          <w:lang w:val="es-DO"/>
        </w:rPr>
        <w:t>", los Peritos determinarán si cada Oferta se ajusta sustancialmente al presente Pliego de Condiciones Específica; o si existen desviaciones, reservas, omisiones o errores de naturaleza o de tipo subsanables de conformidad a lo establecido en el numeral 2.19.1 del presente documento.</w:t>
      </w:r>
    </w:p>
    <w:p w:rsidR="005765C8" w:rsidRPr="00832F81" w:rsidRDefault="005765C8" w:rsidP="005765C8">
      <w:pPr>
        <w:spacing w:after="484"/>
        <w:ind w:left="274" w:right="187"/>
        <w:rPr>
          <w:szCs w:val="24"/>
          <w:lang w:val="es-DO"/>
        </w:rPr>
      </w:pPr>
      <w:r w:rsidRPr="00832F81">
        <w:rPr>
          <w:szCs w:val="24"/>
          <w:lang w:val="es-DO"/>
        </w:rPr>
        <w:t>En los casos en que se presenten desviaciones, reservas, omisiones o errores de naturaleza o tipo subsanables, los Peritos Especialistas procederán de conformidad con los procedimientos establecidos en el presente Pliego de Condiciones Específicas.</w:t>
      </w:r>
    </w:p>
    <w:p w:rsidR="005765C8" w:rsidRPr="00832F81" w:rsidRDefault="005765C8" w:rsidP="005765C8">
      <w:pPr>
        <w:pStyle w:val="Ttulo1"/>
      </w:pPr>
      <w:r w:rsidRPr="00832F81">
        <w:t xml:space="preserve">3.4 </w:t>
      </w:r>
      <w:proofErr w:type="spellStart"/>
      <w:r w:rsidRPr="00832F81">
        <w:t>Criterios</w:t>
      </w:r>
      <w:proofErr w:type="spellEnd"/>
      <w:r w:rsidRPr="00832F81">
        <w:t xml:space="preserve"> de </w:t>
      </w:r>
      <w:proofErr w:type="spellStart"/>
      <w:r w:rsidRPr="00832F81">
        <w:t>Evaluación</w:t>
      </w:r>
      <w:proofErr w:type="spellEnd"/>
    </w:p>
    <w:p w:rsidR="005765C8" w:rsidRPr="00832F81" w:rsidRDefault="005765C8" w:rsidP="005765C8">
      <w:pPr>
        <w:rPr>
          <w:szCs w:val="24"/>
          <w:lang w:val="es-DO"/>
        </w:rPr>
      </w:pPr>
    </w:p>
    <w:p w:rsidR="005765C8" w:rsidRPr="00832F81" w:rsidRDefault="005765C8" w:rsidP="005765C8">
      <w:pPr>
        <w:spacing w:after="192"/>
        <w:ind w:left="274" w:right="187"/>
        <w:rPr>
          <w:szCs w:val="24"/>
          <w:lang w:val="es-DO"/>
        </w:rPr>
      </w:pPr>
      <w:r w:rsidRPr="00832F81">
        <w:rPr>
          <w:szCs w:val="24"/>
          <w:lang w:val="es-DO"/>
        </w:rPr>
        <w:t>Las Propuestas deberán contener la documentación necesaria, suficiente y fehaciente para demostrar los siguientes aspectos que serán verificados bajo la modalidad "CUMPLE/ NO CUMPLE":</w:t>
      </w:r>
    </w:p>
    <w:p w:rsidR="005765C8" w:rsidRPr="00832F81" w:rsidRDefault="005765C8" w:rsidP="005765C8">
      <w:pPr>
        <w:ind w:left="274" w:right="187"/>
        <w:rPr>
          <w:szCs w:val="24"/>
          <w:lang w:val="es-DO"/>
        </w:rPr>
      </w:pPr>
      <w:r w:rsidRPr="00832F81">
        <w:rPr>
          <w:szCs w:val="24"/>
          <w:lang w:val="es-DO"/>
        </w:rPr>
        <w:t>Elegibilidad: Que el Proponente está legalmente autorizado para realizar sus actividades comerciales en el país.</w:t>
      </w:r>
    </w:p>
    <w:p w:rsidR="005765C8" w:rsidRPr="00832F81" w:rsidRDefault="005765C8" w:rsidP="005765C8">
      <w:pPr>
        <w:spacing w:after="148" w:line="265" w:lineRule="auto"/>
        <w:ind w:left="283" w:right="187" w:firstLine="4"/>
        <w:rPr>
          <w:szCs w:val="24"/>
          <w:lang w:val="es-DO"/>
        </w:rPr>
      </w:pPr>
      <w:r w:rsidRPr="00832F81">
        <w:rPr>
          <w:szCs w:val="24"/>
          <w:lang w:val="es-DO"/>
        </w:rPr>
        <w:t>Capacidad Técnica: Que los Bienes cumplan con todas características especificadas en las Fichas Técnicas.</w:t>
      </w:r>
    </w:p>
    <w:p w:rsidR="005765C8" w:rsidRPr="00832F81" w:rsidRDefault="005765C8" w:rsidP="005765C8">
      <w:pPr>
        <w:spacing w:after="465"/>
        <w:ind w:left="274" w:right="187"/>
        <w:rPr>
          <w:szCs w:val="24"/>
          <w:lang w:val="es-DO"/>
        </w:rPr>
      </w:pPr>
      <w:r w:rsidRPr="00832F81">
        <w:rPr>
          <w:szCs w:val="24"/>
          <w:lang w:val="es-DO"/>
        </w:rPr>
        <w:t>Capacidad de entrega: Alto nivel de disponibilidad y capacidad de suministro, se podrá verificar esta información por diferentes vías. (Estados Financieros, procesos anteriores, cartas de autorización del fabricante, etc.)</w:t>
      </w:r>
    </w:p>
    <w:p w:rsidR="005765C8" w:rsidRPr="00832F81" w:rsidRDefault="005765C8" w:rsidP="005765C8">
      <w:pPr>
        <w:pStyle w:val="Ttulo1"/>
      </w:pPr>
      <w:r w:rsidRPr="00832F81">
        <w:t xml:space="preserve">3.5 </w:t>
      </w:r>
      <w:proofErr w:type="spellStart"/>
      <w:r w:rsidRPr="00832F81">
        <w:t>Fase</w:t>
      </w:r>
      <w:proofErr w:type="spellEnd"/>
      <w:r w:rsidRPr="00832F81">
        <w:t xml:space="preserve"> de </w:t>
      </w:r>
      <w:proofErr w:type="spellStart"/>
      <w:r w:rsidRPr="00832F81">
        <w:t>Homologación</w:t>
      </w:r>
      <w:proofErr w:type="spellEnd"/>
    </w:p>
    <w:p w:rsidR="005765C8" w:rsidRPr="00832F81" w:rsidRDefault="005765C8" w:rsidP="005765C8">
      <w:pPr>
        <w:rPr>
          <w:szCs w:val="24"/>
          <w:lang w:val="es-DO"/>
        </w:rPr>
      </w:pPr>
    </w:p>
    <w:p w:rsidR="005765C8" w:rsidRPr="00832F81" w:rsidRDefault="005765C8" w:rsidP="005765C8">
      <w:pPr>
        <w:spacing w:after="185"/>
        <w:ind w:left="274" w:right="187"/>
        <w:rPr>
          <w:szCs w:val="24"/>
          <w:lang w:val="es-DO"/>
        </w:rPr>
      </w:pPr>
      <w:r w:rsidRPr="00832F81">
        <w:rPr>
          <w:szCs w:val="24"/>
          <w:lang w:val="es-DO"/>
        </w:rPr>
        <w:t>Una vez concluida la recepción del "Sobre A y B", se procederá a la valoración de las muestras, de acuerdo a las especificaciones requeridas en las Fichas Técnicas y a la ponderación de la documentación solicitada al efecto, bajo la modalidad "CUMPLE/ NO CUMPLE".</w:t>
      </w:r>
    </w:p>
    <w:p w:rsidR="005765C8" w:rsidRPr="00832F81" w:rsidRDefault="005765C8" w:rsidP="005765C8">
      <w:pPr>
        <w:ind w:left="274" w:right="187"/>
        <w:rPr>
          <w:szCs w:val="24"/>
          <w:lang w:val="es-DO"/>
        </w:rPr>
      </w:pPr>
      <w:r w:rsidRPr="00832F81">
        <w:rPr>
          <w:szCs w:val="24"/>
          <w:lang w:val="es-DO"/>
        </w:rPr>
        <w:t>Para que un Bien pueda ser considerado CONFORME, deberá cumplir con todas y cada una de las características contenidas en las referidas Fichas Técnicas. Es decir que, el no cumplimiento en una de las especificaciones, implica la descalificación de la Oferta y la declaración de NO CONFORME del Bien ofertado.</w:t>
      </w:r>
    </w:p>
    <w:p w:rsidR="005765C8" w:rsidRPr="00832F81" w:rsidRDefault="005765C8" w:rsidP="005765C8">
      <w:pPr>
        <w:spacing w:after="193"/>
        <w:ind w:left="274" w:right="187"/>
        <w:rPr>
          <w:szCs w:val="24"/>
          <w:lang w:val="es-DO"/>
        </w:rPr>
      </w:pPr>
      <w:r w:rsidRPr="00832F81">
        <w:rPr>
          <w:szCs w:val="24"/>
          <w:lang w:val="es-DO"/>
        </w:rPr>
        <w:lastRenderedPageBreak/>
        <w:t>Los Peritos levantarán un informe donde se indicará el cumplimiento o no de las Especificaciones Técnicas de cada uno de los Bienes ofertados, bajo el criterio de CONFORME/ NO CONFORME. En el caso de no cumplimiento indicará, de forma individualizada las razones.</w:t>
      </w:r>
    </w:p>
    <w:p w:rsidR="005765C8" w:rsidRPr="00832F81" w:rsidRDefault="005765C8" w:rsidP="005765C8">
      <w:pPr>
        <w:spacing w:after="410"/>
        <w:ind w:left="274" w:right="187"/>
        <w:rPr>
          <w:szCs w:val="24"/>
          <w:lang w:val="es-DO"/>
        </w:rPr>
      </w:pPr>
      <w:r w:rsidRPr="00832F81">
        <w:rPr>
          <w:szCs w:val="24"/>
          <w:lang w:val="es-DO"/>
        </w:rPr>
        <w:t>Los Peritos emitirán su informe al Comité de Compras y Contrataciones sobre los resultados de la evaluación de las Propuestas Técnicas, a los fines de la recomendación final.</w:t>
      </w:r>
    </w:p>
    <w:p w:rsidR="005765C8" w:rsidRPr="00832F81" w:rsidRDefault="005765C8" w:rsidP="005765C8">
      <w:pPr>
        <w:pStyle w:val="Ttulo1"/>
      </w:pPr>
      <w:r w:rsidRPr="00832F81">
        <w:t>3.6 Apertura de Propuestas Económicas</w:t>
      </w:r>
    </w:p>
    <w:p w:rsidR="005765C8" w:rsidRPr="00832F81" w:rsidRDefault="005765C8" w:rsidP="005765C8">
      <w:pPr>
        <w:rPr>
          <w:szCs w:val="24"/>
          <w:lang w:val="es-DO"/>
        </w:rPr>
      </w:pPr>
    </w:p>
    <w:p w:rsidR="005765C8" w:rsidRPr="00832F81" w:rsidRDefault="005765C8" w:rsidP="005765C8">
      <w:pPr>
        <w:spacing w:after="167"/>
        <w:ind w:left="274" w:right="187"/>
        <w:rPr>
          <w:szCs w:val="24"/>
          <w:lang w:val="es-DO"/>
        </w:rPr>
      </w:pPr>
      <w:r w:rsidRPr="00832F81">
        <w:rPr>
          <w:szCs w:val="24"/>
          <w:lang w:val="es-DO"/>
        </w:rPr>
        <w:t>El Comité de Compras y Contrataciones, dará inicio al Acto de Apertura y lectura de las Ofertas Económicas, conforme a la hora y en el lugar indicado.</w:t>
      </w:r>
    </w:p>
    <w:p w:rsidR="005765C8" w:rsidRPr="00832F81" w:rsidRDefault="005765C8" w:rsidP="005765C8">
      <w:pPr>
        <w:spacing w:after="196"/>
        <w:ind w:left="274" w:right="187"/>
        <w:rPr>
          <w:szCs w:val="24"/>
          <w:lang w:val="es-DO"/>
        </w:rPr>
      </w:pPr>
      <w:r w:rsidRPr="00832F81">
        <w:rPr>
          <w:szCs w:val="24"/>
          <w:lang w:val="es-DO"/>
        </w:rPr>
        <w:t>Sólo se abrirán las Ofertas Económicas de los Oferentes/Proponentes que hayan resultado habilitados en la primera etapa del proceso. Son aquellos que una vez finalizada la evaluación de las Ofertas Técnicas, cumplan con los criterios señalados en la sección Criterios de evaluación. Las demás serán devueltas sin abrir. De igual modo, solo se dará lectura a los renglones que hayan resultado CONFORME en el proceso de evaluación de las Ofertas Técnicas.</w:t>
      </w:r>
    </w:p>
    <w:p w:rsidR="005765C8" w:rsidRPr="00832F81" w:rsidRDefault="005765C8" w:rsidP="005765C8">
      <w:pPr>
        <w:spacing w:after="194"/>
        <w:ind w:left="274" w:right="187"/>
        <w:rPr>
          <w:szCs w:val="24"/>
          <w:lang w:val="es-DO"/>
        </w:rPr>
      </w:pPr>
      <w:r w:rsidRPr="00832F81">
        <w:rPr>
          <w:szCs w:val="24"/>
          <w:lang w:val="es-DO"/>
        </w:rPr>
        <w:t>A la hora fijada en el Cronograma de la Licitación, el Consultor Jurídico de la institución, en su calidad de Asesor Legal del Comité de Compras y Contrataciones, hará entrega formal al Notario Público actuante, en presencia de los Oferentes, de las Propuestas Económicas, que se mantenían bajo su custodia, para dar inicio al procedimiento de apertura y lectura de las mismas.</w:t>
      </w:r>
    </w:p>
    <w:p w:rsidR="005765C8" w:rsidRPr="00832F81" w:rsidRDefault="005765C8" w:rsidP="005765C8">
      <w:pPr>
        <w:ind w:left="274" w:right="187"/>
        <w:rPr>
          <w:szCs w:val="24"/>
          <w:lang w:val="es-DO"/>
        </w:rPr>
      </w:pPr>
      <w:r w:rsidRPr="00832F81">
        <w:rPr>
          <w:szCs w:val="24"/>
          <w:lang w:val="es-DO"/>
        </w:rPr>
        <w:t>En acto público y en presencia de todos los interesados el Notario actuante procederá a la apertura y lectura de las Ofertas Económicas, certificando su contenido, rubricando y sellando cada página contenida.</w:t>
      </w:r>
    </w:p>
    <w:p w:rsidR="005765C8" w:rsidRPr="00832F81" w:rsidRDefault="005765C8" w:rsidP="005765C8">
      <w:pPr>
        <w:ind w:left="274" w:right="187"/>
        <w:rPr>
          <w:szCs w:val="24"/>
          <w:lang w:val="es-DO"/>
        </w:rPr>
      </w:pPr>
      <w:r w:rsidRPr="00832F81">
        <w:rPr>
          <w:szCs w:val="24"/>
          <w:lang w:val="es-DO"/>
        </w:rPr>
        <w:t>Las observaciones referentes a la Oferta que se esté leyendo, deberán realizarse en ese mismo instante, levantando la mano para tomar la palabra. El o los Notarios actuantes procederán a hacer constar todas las incidencias que se vayan presentando durante la lectura.</w:t>
      </w:r>
    </w:p>
    <w:p w:rsidR="005765C8" w:rsidRPr="00832F81" w:rsidRDefault="005765C8" w:rsidP="005765C8">
      <w:pPr>
        <w:spacing w:after="177"/>
        <w:ind w:left="274" w:right="187"/>
        <w:rPr>
          <w:szCs w:val="24"/>
          <w:lang w:val="es-DO"/>
        </w:rPr>
      </w:pPr>
      <w:r w:rsidRPr="00832F81">
        <w:rPr>
          <w:szCs w:val="24"/>
          <w:lang w:val="es-DO"/>
        </w:rPr>
        <w:t>Finalizada la lectura de las Ofertas, el o los Notarios actuantes procederán a invitar a los Representantes Legales de los Oferentes/Proponentes a hacer conocer sus observaciones; en caso de conformidad, se procederá a la clausura del acto.</w:t>
      </w:r>
    </w:p>
    <w:p w:rsidR="005765C8" w:rsidRPr="00832F81" w:rsidRDefault="005765C8" w:rsidP="005765C8">
      <w:pPr>
        <w:spacing w:after="3" w:line="265" w:lineRule="auto"/>
        <w:ind w:left="283" w:right="187" w:firstLine="4"/>
        <w:rPr>
          <w:szCs w:val="24"/>
          <w:lang w:val="es-DO"/>
        </w:rPr>
      </w:pPr>
      <w:r w:rsidRPr="00832F81">
        <w:rPr>
          <w:szCs w:val="24"/>
          <w:lang w:val="es-DO"/>
        </w:rPr>
        <w:t>No se permitirá a ninguno de los presentes exteriorizar opiniones de tipo personal o calificativos peyorativos en contra de cualquiera de los Oferentes participantes.</w:t>
      </w:r>
    </w:p>
    <w:p w:rsidR="005765C8" w:rsidRPr="00832F81" w:rsidRDefault="005765C8" w:rsidP="005765C8">
      <w:pPr>
        <w:spacing w:after="183"/>
        <w:ind w:left="0" w:right="187"/>
        <w:rPr>
          <w:szCs w:val="24"/>
          <w:lang w:val="es-DO"/>
        </w:rPr>
      </w:pPr>
      <w:r w:rsidRPr="00832F81">
        <w:rPr>
          <w:szCs w:val="24"/>
          <w:lang w:val="es-DO"/>
        </w:rPr>
        <w:t>El Oferente/Proponente o su representante que durante el proceso de la Licitación tome la palabra sin ser autorizado o exteriorice opiniones despectivas sobre algún producto o compañía, será sancionado con el retiro de su presencia del salón, con la finalidad de mantener el orden.</w:t>
      </w:r>
    </w:p>
    <w:p w:rsidR="005765C8" w:rsidRPr="00832F81" w:rsidRDefault="005765C8" w:rsidP="005765C8">
      <w:pPr>
        <w:ind w:left="5" w:right="187"/>
        <w:rPr>
          <w:szCs w:val="24"/>
          <w:lang w:val="es-DO"/>
        </w:rPr>
      </w:pPr>
      <w:r w:rsidRPr="00832F81">
        <w:rPr>
          <w:szCs w:val="24"/>
          <w:lang w:val="es-DO"/>
        </w:rPr>
        <w:lastRenderedPageBreak/>
        <w:t>En caso de discrepancia entre la Oferta presentada en el formulario correspondiente, (SNCC.F.033), debidamente recibido por el Notario Público actuante y la lectura de la misma, prevalecerá el documento escrito.</w:t>
      </w:r>
    </w:p>
    <w:p w:rsidR="005765C8" w:rsidRPr="00832F81" w:rsidRDefault="005765C8" w:rsidP="005765C8">
      <w:pPr>
        <w:spacing w:after="125"/>
        <w:ind w:left="10" w:right="187"/>
        <w:rPr>
          <w:szCs w:val="24"/>
          <w:lang w:val="es-DO"/>
        </w:rPr>
      </w:pPr>
      <w:r w:rsidRPr="00832F81">
        <w:rPr>
          <w:szCs w:val="24"/>
          <w:lang w:val="es-DO"/>
        </w:rPr>
        <w:t>El o los Notarios Públicos actuantes elaborarán el acta notarial correspondiente, incluyendo las observaciones realizadas al desarrollo del acto de apertura, si las hubiera, por parte de los Representantes Legales de los Oferentes/ Proponentes. El acta notarial deberá estar acompañada de una fotocopia de todas las Ofertas presentadas. Dichas actas notariales estarán disponibles para los Representantes Legales de los Oferentes/Proponentes, quienes para obtenerlas deberán hacer llegar su solicitud a través de la Oficina de Acceso a la Información (OAI).</w:t>
      </w:r>
    </w:p>
    <w:p w:rsidR="005765C8" w:rsidRPr="00832F81" w:rsidRDefault="005765C8" w:rsidP="005765C8">
      <w:pPr>
        <w:spacing w:after="471"/>
        <w:ind w:left="14" w:right="187"/>
        <w:rPr>
          <w:szCs w:val="24"/>
          <w:lang w:val="es-DO"/>
        </w:rPr>
      </w:pPr>
      <w:r w:rsidRPr="00832F81">
        <w:rPr>
          <w:szCs w:val="24"/>
          <w:lang w:val="es-DO"/>
        </w:rPr>
        <w:t>Solo será permitido un representante legal por oferente.</w:t>
      </w:r>
    </w:p>
    <w:p w:rsidR="005765C8" w:rsidRPr="00832F81" w:rsidRDefault="005765C8" w:rsidP="005765C8">
      <w:pPr>
        <w:pStyle w:val="Ttulo1"/>
      </w:pPr>
      <w:r w:rsidRPr="00832F81">
        <w:t xml:space="preserve">3.7 </w:t>
      </w:r>
      <w:proofErr w:type="spellStart"/>
      <w:r w:rsidRPr="00832F81">
        <w:t>Confidencialidad</w:t>
      </w:r>
      <w:proofErr w:type="spellEnd"/>
      <w:r w:rsidRPr="00832F81">
        <w:t xml:space="preserve"> </w:t>
      </w:r>
      <w:proofErr w:type="gramStart"/>
      <w:r w:rsidRPr="00832F81">
        <w:t>del</w:t>
      </w:r>
      <w:proofErr w:type="gramEnd"/>
      <w:r w:rsidRPr="00832F81">
        <w:t xml:space="preserve"> </w:t>
      </w:r>
      <w:proofErr w:type="spellStart"/>
      <w:r w:rsidRPr="00832F81">
        <w:t>Proceso</w:t>
      </w:r>
      <w:proofErr w:type="spellEnd"/>
    </w:p>
    <w:p w:rsidR="005765C8" w:rsidRPr="00832F81" w:rsidRDefault="005765C8" w:rsidP="005765C8">
      <w:pPr>
        <w:rPr>
          <w:szCs w:val="24"/>
          <w:lang w:val="es-DO"/>
        </w:rPr>
      </w:pPr>
    </w:p>
    <w:p w:rsidR="005765C8" w:rsidRPr="00832F81" w:rsidRDefault="005765C8" w:rsidP="005765C8">
      <w:pPr>
        <w:spacing w:after="181"/>
        <w:ind w:left="14" w:right="187"/>
        <w:rPr>
          <w:szCs w:val="24"/>
          <w:u w:val="single" w:color="000000"/>
          <w:lang w:val="es-DO"/>
        </w:rPr>
      </w:pPr>
      <w:r w:rsidRPr="00832F81">
        <w:rPr>
          <w:szCs w:val="24"/>
          <w:lang w:val="es-DO"/>
        </w:rPr>
        <w:t xml:space="preserve">Las informaciones relativas al análisis, aclaración, evaluación y comparación de las Ofertas y las recomendaciones para la Adjudicación del Contrato no podrán ser reveladas a los Licitantes ni a otra persona que no participe oficialmente en dicho proceso hasta que se haya anunciado el nombre del Adjudicatario, a excepción de que se trate del informe de evaluación del propio Licitante. </w:t>
      </w:r>
      <w:r w:rsidRPr="00832F81">
        <w:rPr>
          <w:szCs w:val="24"/>
          <w:u w:val="single" w:color="000000"/>
          <w:lang w:val="es-DO"/>
        </w:rPr>
        <w:t>Todo intento de un Oferente para influir en el procesamiento de las Ofertas o decisión de la Adjudicación por parte del Contratante podrá dar lugar al rechazo de la Oferta de ese Oferente.</w:t>
      </w:r>
    </w:p>
    <w:p w:rsidR="005765C8" w:rsidRPr="00832F81" w:rsidRDefault="005765C8" w:rsidP="005765C8">
      <w:pPr>
        <w:spacing w:after="181"/>
        <w:ind w:left="14" w:right="187"/>
        <w:rPr>
          <w:szCs w:val="24"/>
          <w:lang w:val="es-DO"/>
        </w:rPr>
      </w:pPr>
    </w:p>
    <w:p w:rsidR="005765C8" w:rsidRPr="00832F81" w:rsidRDefault="005765C8" w:rsidP="005765C8">
      <w:pPr>
        <w:pStyle w:val="Ttulo1"/>
      </w:pPr>
      <w:r w:rsidRPr="00832F81">
        <w:t xml:space="preserve">3.8 </w:t>
      </w:r>
      <w:proofErr w:type="spellStart"/>
      <w:r w:rsidRPr="00832F81">
        <w:t>Plazo</w:t>
      </w:r>
      <w:proofErr w:type="spellEnd"/>
      <w:r w:rsidRPr="00832F81">
        <w:t xml:space="preserve"> de </w:t>
      </w:r>
      <w:proofErr w:type="spellStart"/>
      <w:r w:rsidRPr="00832F81">
        <w:t>Mantenimiento</w:t>
      </w:r>
      <w:proofErr w:type="spellEnd"/>
      <w:r w:rsidRPr="00832F81">
        <w:t xml:space="preserve"> de </w:t>
      </w:r>
      <w:proofErr w:type="spellStart"/>
      <w:r w:rsidRPr="00832F81">
        <w:t>Oferta</w:t>
      </w:r>
      <w:proofErr w:type="spellEnd"/>
    </w:p>
    <w:p w:rsidR="005765C8" w:rsidRPr="00832F81" w:rsidRDefault="005765C8" w:rsidP="005765C8">
      <w:pPr>
        <w:rPr>
          <w:szCs w:val="24"/>
          <w:lang w:val="es-DO"/>
        </w:rPr>
      </w:pPr>
    </w:p>
    <w:p w:rsidR="005765C8" w:rsidRPr="00832F81" w:rsidRDefault="005765C8" w:rsidP="005765C8">
      <w:pPr>
        <w:ind w:left="14" w:right="187"/>
        <w:rPr>
          <w:szCs w:val="24"/>
          <w:lang w:val="es-DO"/>
        </w:rPr>
      </w:pPr>
      <w:r w:rsidRPr="00832F81">
        <w:rPr>
          <w:szCs w:val="24"/>
          <w:lang w:val="es-DO"/>
        </w:rPr>
        <w:t>Los Oferentes/Proponentes deberán mantener las Ofertas por el término de NOVENTA (90) días hábiles contados a partir de la fecha del acto de apertura. Si no manifiesta en forma fehaciente su voluntad de no renovar la Oferta con una antelación mínima de quince (15) días hábiles al vencimiento del plazo, aquella se considerará prorrogada automáticamente por el mismo plazo original o el que fije la Entidad Contratante y así sucesivamente.</w:t>
      </w:r>
    </w:p>
    <w:p w:rsidR="005765C8" w:rsidRPr="00832F81" w:rsidRDefault="005765C8" w:rsidP="005765C8">
      <w:pPr>
        <w:spacing w:after="468"/>
        <w:ind w:left="19" w:right="187"/>
        <w:rPr>
          <w:szCs w:val="24"/>
          <w:lang w:val="es-DO"/>
        </w:rPr>
      </w:pPr>
      <w:r w:rsidRPr="00832F81">
        <w:rPr>
          <w:szCs w:val="24"/>
          <w:lang w:val="es-DO"/>
        </w:rPr>
        <w:t>La Entidad Contratante, excepcionalmente podrá solicitar a los Oferentes/Proponentes una prórroga, antes del vencimiento del período de validez de sus Ofertas, con indicación del plazo. Los Oferentes/Proponentes podrán rechazar dicha solicitud, considerándose por tanto que han retirado sus Ofertas, por lo cual la Entidad Contratante procederá a efectuar la devolución de la Garantía de Seriedad de Oferta ya constituida. Aquellos que la consientan no podrán modificar sus Ofertas y deberán ampliar el plazo de la Garantía de Seriedad de Oferta oportunamente constituida.</w:t>
      </w:r>
    </w:p>
    <w:p w:rsidR="00924722" w:rsidRDefault="00924722" w:rsidP="005765C8">
      <w:pPr>
        <w:pStyle w:val="Ttulo1"/>
      </w:pPr>
    </w:p>
    <w:p w:rsidR="005765C8" w:rsidRPr="00832F81" w:rsidRDefault="005765C8" w:rsidP="005765C8">
      <w:pPr>
        <w:pStyle w:val="Ttulo1"/>
      </w:pPr>
      <w:r w:rsidRPr="00832F81">
        <w:t xml:space="preserve">3.9 </w:t>
      </w:r>
      <w:proofErr w:type="spellStart"/>
      <w:r w:rsidRPr="00832F81">
        <w:t>Evaluación</w:t>
      </w:r>
      <w:proofErr w:type="spellEnd"/>
      <w:r w:rsidRPr="00832F81">
        <w:t xml:space="preserve"> </w:t>
      </w:r>
      <w:proofErr w:type="spellStart"/>
      <w:r w:rsidRPr="00832F81">
        <w:t>Oferta</w:t>
      </w:r>
      <w:proofErr w:type="spellEnd"/>
      <w:r w:rsidRPr="00832F81">
        <w:t xml:space="preserve"> </w:t>
      </w:r>
      <w:proofErr w:type="spellStart"/>
      <w:r w:rsidRPr="00832F81">
        <w:t>Económica</w:t>
      </w:r>
      <w:proofErr w:type="spellEnd"/>
    </w:p>
    <w:p w:rsidR="005765C8" w:rsidRPr="00832F81" w:rsidRDefault="005765C8" w:rsidP="005765C8">
      <w:pPr>
        <w:rPr>
          <w:szCs w:val="24"/>
          <w:lang w:val="es-DO"/>
        </w:rPr>
      </w:pPr>
    </w:p>
    <w:p w:rsidR="005765C8" w:rsidRPr="00832F81" w:rsidRDefault="005765C8" w:rsidP="005765C8">
      <w:pPr>
        <w:ind w:left="24" w:right="187"/>
        <w:rPr>
          <w:szCs w:val="24"/>
          <w:lang w:val="es-DO"/>
        </w:rPr>
      </w:pPr>
      <w:r w:rsidRPr="00832F81">
        <w:rPr>
          <w:szCs w:val="24"/>
          <w:lang w:val="es-DO"/>
        </w:rPr>
        <w:t>El Comité de Compras y Contrataciones evaluará y comparará únicamente las Ofertas que se ajustan sustancialmente al presente Pliego de Condiciones Específicas y que hayan sido evaluadas técnicamente como CONFORME, bajo el criterio de mejor calidad/precio ofertado; Para tales fines, será tomado en consideración el Estudio de Precios, mediante el cual dicho Comité podrá determinar si dichas Ofertas se ajustan a los precios establecidos en el mercado nacional, para evitar precios temerarios, todo esto con la finalidad de salvaguardar los intereses más favorables para la Institución.</w:t>
      </w:r>
    </w:p>
    <w:p w:rsidR="005765C8" w:rsidRPr="00832F81" w:rsidRDefault="005765C8" w:rsidP="005765C8">
      <w:pPr>
        <w:ind w:left="274" w:right="187"/>
        <w:rPr>
          <w:szCs w:val="24"/>
          <w:lang w:val="es-DO"/>
        </w:rPr>
      </w:pPr>
      <w:r w:rsidRPr="00832F81">
        <w:rPr>
          <w:szCs w:val="24"/>
          <w:lang w:val="es-DO"/>
        </w:rPr>
        <w:t>3.10 Precio Atípico o Temerario. Se considera como precio atípico o temerario, aquellas ofertas que su valor total sea inferior en un diez por ciento (10%), respecto al valor de la media de las ofertas de los bienes en el mercado actual. En tal sentido, aquellas propuestas que sean consideradas como tal, serán descalificadas al momento de evaluación de las ofertas económicas.</w:t>
      </w:r>
    </w:p>
    <w:p w:rsidR="005765C8" w:rsidRPr="00832F81" w:rsidRDefault="005765C8" w:rsidP="005765C8">
      <w:pPr>
        <w:spacing w:after="463"/>
        <w:ind w:left="274" w:right="187"/>
        <w:rPr>
          <w:szCs w:val="24"/>
          <w:lang w:val="es-DO"/>
        </w:rPr>
      </w:pPr>
    </w:p>
    <w:p w:rsidR="005765C8" w:rsidRPr="00832F81" w:rsidRDefault="005765C8" w:rsidP="005765C8">
      <w:pPr>
        <w:pStyle w:val="Ttulo1"/>
        <w:jc w:val="center"/>
        <w:rPr>
          <w:color w:val="365F91" w:themeColor="accent1" w:themeShade="BF"/>
          <w:sz w:val="40"/>
          <w:szCs w:val="24"/>
          <w:lang w:val="es-DO"/>
        </w:rPr>
      </w:pPr>
      <w:r w:rsidRPr="00832F81">
        <w:rPr>
          <w:color w:val="365F91" w:themeColor="accent1" w:themeShade="BF"/>
          <w:sz w:val="40"/>
          <w:szCs w:val="24"/>
          <w:lang w:val="es-DO"/>
        </w:rPr>
        <w:t>Sección IV</w:t>
      </w:r>
    </w:p>
    <w:p w:rsidR="005765C8" w:rsidRPr="00832F81" w:rsidRDefault="005765C8" w:rsidP="005765C8">
      <w:pPr>
        <w:pStyle w:val="Ttulo1"/>
        <w:jc w:val="center"/>
        <w:rPr>
          <w:color w:val="365F91" w:themeColor="accent1" w:themeShade="BF"/>
          <w:sz w:val="40"/>
          <w:szCs w:val="24"/>
          <w:lang w:val="es-DO"/>
        </w:rPr>
      </w:pPr>
      <w:r w:rsidRPr="00832F81">
        <w:rPr>
          <w:color w:val="365F91" w:themeColor="accent1" w:themeShade="BF"/>
          <w:sz w:val="40"/>
          <w:szCs w:val="24"/>
          <w:lang w:val="es-DO"/>
        </w:rPr>
        <w:t>Adjudicación</w:t>
      </w:r>
    </w:p>
    <w:p w:rsidR="005765C8" w:rsidRPr="00832F81" w:rsidRDefault="005765C8" w:rsidP="005765C8">
      <w:pPr>
        <w:rPr>
          <w:szCs w:val="24"/>
          <w:lang w:val="es-DO"/>
        </w:rPr>
      </w:pPr>
    </w:p>
    <w:p w:rsidR="005765C8" w:rsidRPr="00832F81" w:rsidRDefault="005765C8" w:rsidP="005765C8">
      <w:pPr>
        <w:pStyle w:val="Ttulo1"/>
      </w:pPr>
      <w:r w:rsidRPr="00832F81">
        <w:t>4.1 Criterios de Adjudicación</w:t>
      </w:r>
    </w:p>
    <w:p w:rsidR="005765C8" w:rsidRPr="00832F81" w:rsidRDefault="005765C8" w:rsidP="005765C8">
      <w:pPr>
        <w:rPr>
          <w:szCs w:val="24"/>
          <w:lang w:val="es-DO"/>
        </w:rPr>
      </w:pPr>
    </w:p>
    <w:p w:rsidR="005765C8" w:rsidRPr="00832F81" w:rsidRDefault="005765C8" w:rsidP="005765C8">
      <w:pPr>
        <w:ind w:left="274" w:right="187"/>
        <w:rPr>
          <w:szCs w:val="24"/>
          <w:lang w:val="es-DO"/>
        </w:rPr>
      </w:pPr>
      <w:r w:rsidRPr="00832F81">
        <w:rPr>
          <w:szCs w:val="24"/>
          <w:lang w:val="es-DO"/>
        </w:rPr>
        <w:t>El Comité de Compras y Contrataciones evaluará las Ofertas dando cumplimiento a los principios de transparencia, objetividad, economía, celeridad y demás, que regulan la actividad contractual, y comunicará por escrito al Oferente/Proponente que resulte favorecido. Al efecto, se tendrán en cuenta los factores económicos y técnicos más favorables.</w:t>
      </w:r>
    </w:p>
    <w:p w:rsidR="005765C8" w:rsidRPr="00832F81" w:rsidRDefault="005765C8" w:rsidP="005765C8">
      <w:pPr>
        <w:ind w:left="274" w:right="187"/>
        <w:rPr>
          <w:szCs w:val="24"/>
          <w:lang w:val="es-DO"/>
        </w:rPr>
      </w:pPr>
      <w:r w:rsidRPr="00832F81">
        <w:rPr>
          <w:szCs w:val="24"/>
          <w:lang w:val="es-DO"/>
        </w:rPr>
        <w:t>La Adjudicación será decidida a favor del Oferente/Proponente cuya propuesta cumpla con los requisitos exigidos y sea calificada como la más conveniente para los intereses institucionales, teniendo en cuenta el menor precio, la calidad, y las demás condiciones que se establecen en el presente Pliego de Condiciones Específicas.</w:t>
      </w:r>
    </w:p>
    <w:p w:rsidR="005765C8" w:rsidRPr="00832F81" w:rsidRDefault="005765C8" w:rsidP="005765C8">
      <w:pPr>
        <w:spacing w:after="164"/>
        <w:ind w:left="274" w:right="187"/>
        <w:rPr>
          <w:szCs w:val="24"/>
          <w:lang w:val="es-DO"/>
        </w:rPr>
      </w:pPr>
      <w:r w:rsidRPr="00832F81">
        <w:rPr>
          <w:szCs w:val="24"/>
          <w:lang w:val="es-DO"/>
        </w:rPr>
        <w:t>Si se presentase una sola Oferta, ella podrá ser considerada y se procederá a la Adjudicación, habiendo cumplido con lo exigido en el Pliego de Condiciones Específicas, siempre y cuando sea considerado conveniente a los intereses de la Institución.</w:t>
      </w:r>
    </w:p>
    <w:p w:rsidR="005765C8" w:rsidRPr="00832F81" w:rsidRDefault="005765C8" w:rsidP="005765C8">
      <w:pPr>
        <w:spacing w:after="399"/>
        <w:ind w:left="274" w:right="187"/>
        <w:rPr>
          <w:szCs w:val="24"/>
          <w:lang w:val="es-DO"/>
        </w:rPr>
      </w:pPr>
      <w:r w:rsidRPr="00832F81">
        <w:rPr>
          <w:szCs w:val="24"/>
          <w:lang w:val="es-DO"/>
        </w:rPr>
        <w:t>Se adjudicarán de forma total o parcialmente los ítems a uno o varios oferentes.</w:t>
      </w:r>
    </w:p>
    <w:p w:rsidR="005765C8" w:rsidRPr="00832F81" w:rsidRDefault="005765C8" w:rsidP="005765C8">
      <w:pPr>
        <w:pStyle w:val="Ttulo1"/>
      </w:pPr>
      <w:r w:rsidRPr="00832F81">
        <w:lastRenderedPageBreak/>
        <w:t xml:space="preserve">4.2 </w:t>
      </w:r>
      <w:proofErr w:type="spellStart"/>
      <w:r w:rsidRPr="00832F81">
        <w:t>Empate</w:t>
      </w:r>
      <w:proofErr w:type="spellEnd"/>
      <w:r w:rsidRPr="00832F81">
        <w:t xml:space="preserve"> entre </w:t>
      </w:r>
      <w:proofErr w:type="spellStart"/>
      <w:r w:rsidRPr="00832F81">
        <w:t>Oferentes</w:t>
      </w:r>
      <w:proofErr w:type="spellEnd"/>
    </w:p>
    <w:p w:rsidR="005765C8" w:rsidRPr="00832F81" w:rsidRDefault="005765C8" w:rsidP="005765C8">
      <w:pPr>
        <w:rPr>
          <w:szCs w:val="24"/>
          <w:lang w:val="es-DO"/>
        </w:rPr>
      </w:pPr>
    </w:p>
    <w:p w:rsidR="005765C8" w:rsidRPr="00832F81" w:rsidRDefault="005765C8" w:rsidP="005765C8">
      <w:pPr>
        <w:ind w:left="274" w:right="187"/>
        <w:rPr>
          <w:szCs w:val="24"/>
          <w:lang w:val="es-DO"/>
        </w:rPr>
      </w:pPr>
      <w:r w:rsidRPr="00832F81">
        <w:rPr>
          <w:szCs w:val="24"/>
          <w:lang w:val="es-DO"/>
        </w:rPr>
        <w:t>En caso de empate entre dos o más Oferentes/Proponentes, se procederá de acuerdo al siguiente procedimiento:</w:t>
      </w:r>
    </w:p>
    <w:p w:rsidR="005765C8" w:rsidRDefault="005765C8" w:rsidP="005765C8">
      <w:pPr>
        <w:ind w:left="274" w:right="187"/>
        <w:rPr>
          <w:szCs w:val="24"/>
          <w:lang w:val="es-DO"/>
        </w:rPr>
      </w:pPr>
      <w:r w:rsidRPr="00832F81">
        <w:rPr>
          <w:szCs w:val="24"/>
          <w:lang w:val="es-DO"/>
        </w:rPr>
        <w:t>El Comité de Compras y Contrataciones procederá a dividir en partes iguales entre los oferentes que resultaren presentar igual precio por el bien licitado.</w:t>
      </w:r>
    </w:p>
    <w:p w:rsidR="005765C8" w:rsidRDefault="005765C8" w:rsidP="005765C8">
      <w:pPr>
        <w:ind w:left="274" w:right="187"/>
        <w:rPr>
          <w:szCs w:val="24"/>
          <w:lang w:val="es-DO"/>
        </w:rPr>
      </w:pPr>
    </w:p>
    <w:p w:rsidR="005765C8" w:rsidRDefault="005765C8" w:rsidP="005765C8">
      <w:pPr>
        <w:ind w:left="274" w:right="187"/>
        <w:rPr>
          <w:szCs w:val="24"/>
          <w:lang w:val="es-DO"/>
        </w:rPr>
      </w:pPr>
    </w:p>
    <w:p w:rsidR="005765C8" w:rsidRPr="00832F81" w:rsidRDefault="005765C8" w:rsidP="005765C8">
      <w:pPr>
        <w:ind w:left="274" w:right="187"/>
        <w:rPr>
          <w:szCs w:val="24"/>
          <w:lang w:val="es-DO"/>
        </w:rPr>
      </w:pPr>
    </w:p>
    <w:p w:rsidR="005765C8" w:rsidRDefault="005765C8" w:rsidP="005765C8">
      <w:pPr>
        <w:pStyle w:val="Ttulo1"/>
      </w:pPr>
      <w:r w:rsidRPr="00832F81">
        <w:t xml:space="preserve">4.3 </w:t>
      </w:r>
      <w:proofErr w:type="spellStart"/>
      <w:r w:rsidRPr="00832F81">
        <w:t>Declaración</w:t>
      </w:r>
      <w:proofErr w:type="spellEnd"/>
      <w:r w:rsidRPr="00832F81">
        <w:t xml:space="preserve"> de </w:t>
      </w:r>
      <w:proofErr w:type="spellStart"/>
      <w:r w:rsidRPr="00832F81">
        <w:t>Desierto</w:t>
      </w:r>
      <w:proofErr w:type="spellEnd"/>
    </w:p>
    <w:p w:rsidR="005765C8" w:rsidRPr="00832F81" w:rsidRDefault="005765C8" w:rsidP="005765C8"/>
    <w:p w:rsidR="005765C8" w:rsidRPr="00832F81" w:rsidRDefault="005765C8" w:rsidP="005765C8">
      <w:pPr>
        <w:ind w:left="82" w:right="0"/>
        <w:rPr>
          <w:szCs w:val="24"/>
          <w:lang w:val="es-DO"/>
        </w:rPr>
      </w:pPr>
      <w:r w:rsidRPr="00832F81">
        <w:rPr>
          <w:szCs w:val="24"/>
          <w:lang w:val="es-DO"/>
        </w:rPr>
        <w:t>El Comité de Compras y Contrataciones podrá declarar desierto el procedimiento, total o parcialmente, en los siguientes casos:</w:t>
      </w:r>
    </w:p>
    <w:p w:rsidR="005765C8" w:rsidRPr="00832F81" w:rsidRDefault="005765C8" w:rsidP="005765C8">
      <w:pPr>
        <w:spacing w:after="32"/>
        <w:ind w:left="912" w:right="187"/>
        <w:rPr>
          <w:szCs w:val="24"/>
          <w:lang w:val="es-DO"/>
        </w:rPr>
      </w:pPr>
      <w:r w:rsidRPr="00832F81">
        <w:rPr>
          <w:szCs w:val="24"/>
          <w:lang w:val="es-DO"/>
        </w:rPr>
        <w:t>&gt; Por no haberse presentado Ofertas.</w:t>
      </w:r>
    </w:p>
    <w:p w:rsidR="005765C8" w:rsidRPr="00832F81" w:rsidRDefault="005765C8" w:rsidP="005765C8">
      <w:pPr>
        <w:spacing w:after="0"/>
        <w:ind w:left="902" w:right="10"/>
        <w:rPr>
          <w:szCs w:val="24"/>
          <w:lang w:val="es-DO"/>
        </w:rPr>
      </w:pPr>
      <w:r w:rsidRPr="00832F81">
        <w:rPr>
          <w:szCs w:val="24"/>
          <w:lang w:val="es-DO"/>
        </w:rPr>
        <w:t xml:space="preserve">&gt; Por haberse rechazado, descalificado, o porque son inconvenientes para los intereses nacionales o institucionales todas las Ofertas o la única presentada. </w:t>
      </w:r>
      <w:r w:rsidRPr="00832F81">
        <w:rPr>
          <w:noProof/>
          <w:szCs w:val="24"/>
          <w:lang w:val="es-DO" w:eastAsia="es-DO"/>
        </w:rPr>
        <w:drawing>
          <wp:inline distT="0" distB="0" distL="0" distR="0" wp14:anchorId="60C01AB6" wp14:editId="44CD9B3F">
            <wp:extent cx="94488" cy="103632"/>
            <wp:effectExtent l="0" t="0" r="0" b="0"/>
            <wp:docPr id="96756" name="Picture 96756"/>
            <wp:cNvGraphicFramePr/>
            <a:graphic xmlns:a="http://schemas.openxmlformats.org/drawingml/2006/main">
              <a:graphicData uri="http://schemas.openxmlformats.org/drawingml/2006/picture">
                <pic:pic xmlns:pic="http://schemas.openxmlformats.org/drawingml/2006/picture">
                  <pic:nvPicPr>
                    <pic:cNvPr id="96756" name="Picture 96756"/>
                    <pic:cNvPicPr/>
                  </pic:nvPicPr>
                  <pic:blipFill>
                    <a:blip r:embed="rId98"/>
                    <a:stretch>
                      <a:fillRect/>
                    </a:stretch>
                  </pic:blipFill>
                  <pic:spPr>
                    <a:xfrm>
                      <a:off x="0" y="0"/>
                      <a:ext cx="94488" cy="103632"/>
                    </a:xfrm>
                    <a:prstGeom prst="rect">
                      <a:avLst/>
                    </a:prstGeom>
                  </pic:spPr>
                </pic:pic>
              </a:graphicData>
            </a:graphic>
          </wp:inline>
        </w:drawing>
      </w:r>
      <w:r w:rsidRPr="00832F81">
        <w:rPr>
          <w:szCs w:val="24"/>
          <w:lang w:val="es-DO"/>
        </w:rPr>
        <w:t xml:space="preserve"> Por cualquier otra razón establecida en la Ley 340-06 y su Reglamento de Aplicación.</w:t>
      </w:r>
    </w:p>
    <w:p w:rsidR="005765C8" w:rsidRPr="00832F81" w:rsidRDefault="005765C8" w:rsidP="005765C8">
      <w:pPr>
        <w:spacing w:after="122"/>
        <w:ind w:left="902" w:right="187"/>
        <w:rPr>
          <w:szCs w:val="24"/>
          <w:lang w:val="es-DO"/>
        </w:rPr>
      </w:pPr>
      <w:r w:rsidRPr="00832F81">
        <w:rPr>
          <w:szCs w:val="24"/>
          <w:lang w:val="es-DO"/>
        </w:rPr>
        <w:t>&gt; Por violación sustancial del procedimiento de licitación.</w:t>
      </w:r>
    </w:p>
    <w:p w:rsidR="005765C8" w:rsidRPr="00832F81" w:rsidRDefault="005765C8" w:rsidP="005765C8">
      <w:pPr>
        <w:spacing w:after="493"/>
        <w:ind w:left="67" w:right="19"/>
        <w:rPr>
          <w:szCs w:val="24"/>
          <w:lang w:val="es-DO"/>
        </w:rPr>
      </w:pPr>
      <w:r w:rsidRPr="00832F81">
        <w:rPr>
          <w:szCs w:val="24"/>
          <w:lang w:val="es-DO"/>
        </w:rPr>
        <w:t>En la Declaratoria de Desierto, la Entidad Contratante podrá reabrirlo dando un plazo para la presentación de Propuestas de hasta un cincuenta por ciento (50%) del plazo del proceso fallido.</w:t>
      </w:r>
    </w:p>
    <w:p w:rsidR="005765C8" w:rsidRDefault="005765C8" w:rsidP="005765C8">
      <w:pPr>
        <w:pStyle w:val="Ttulo1"/>
      </w:pPr>
      <w:r w:rsidRPr="00832F81">
        <w:t xml:space="preserve">4.4 </w:t>
      </w:r>
      <w:proofErr w:type="spellStart"/>
      <w:r w:rsidRPr="00832F81">
        <w:t>Acuerdo</w:t>
      </w:r>
      <w:proofErr w:type="spellEnd"/>
      <w:r w:rsidRPr="00832F81">
        <w:t xml:space="preserve"> de </w:t>
      </w:r>
      <w:proofErr w:type="spellStart"/>
      <w:r w:rsidRPr="00832F81">
        <w:t>Adjudicación</w:t>
      </w:r>
      <w:proofErr w:type="spellEnd"/>
    </w:p>
    <w:p w:rsidR="005765C8" w:rsidRPr="00832F81" w:rsidRDefault="005765C8" w:rsidP="005765C8"/>
    <w:p w:rsidR="005765C8" w:rsidRPr="00832F81" w:rsidRDefault="005765C8" w:rsidP="005765C8">
      <w:pPr>
        <w:spacing w:after="240"/>
        <w:ind w:left="48" w:right="38"/>
        <w:rPr>
          <w:szCs w:val="24"/>
          <w:lang w:val="es-DO"/>
        </w:rPr>
      </w:pPr>
      <w:r w:rsidRPr="00832F81">
        <w:rPr>
          <w:szCs w:val="24"/>
          <w:lang w:val="es-DO"/>
        </w:rPr>
        <w:t>El Comité de Compras y Contrataciones luego del proceso de verificación y validación del informe de recomendación de Adjudicación, conoce las incidencias y si procede, aprueban el mismo y emiten el acta contentiva de la Resolución de Adjudicación.</w:t>
      </w:r>
    </w:p>
    <w:p w:rsidR="005765C8" w:rsidRDefault="005765C8" w:rsidP="005765C8">
      <w:pPr>
        <w:ind w:left="34" w:right="38"/>
        <w:rPr>
          <w:szCs w:val="24"/>
          <w:lang w:val="es-DO"/>
        </w:rPr>
      </w:pPr>
      <w:r w:rsidRPr="00832F81">
        <w:rPr>
          <w:szCs w:val="24"/>
          <w:lang w:val="es-DO"/>
        </w:rPr>
        <w:t>Ordena a la Unidad Operativa de Compras y Contrataciones la Notificación de la Adjudicación y sus anexos a todos los Oferentes participantes, conforme al procedimiento y plazo establecido en el Cronograma de Actividades del Pliego de Condiciones Específicas.</w:t>
      </w:r>
    </w:p>
    <w:p w:rsidR="005765C8" w:rsidRPr="00832F81" w:rsidRDefault="005765C8" w:rsidP="005765C8">
      <w:pPr>
        <w:ind w:left="34" w:right="38"/>
        <w:rPr>
          <w:szCs w:val="24"/>
          <w:lang w:val="es-DO"/>
        </w:rPr>
      </w:pPr>
    </w:p>
    <w:p w:rsidR="005765C8" w:rsidRDefault="005765C8" w:rsidP="005765C8">
      <w:pPr>
        <w:pStyle w:val="Ttulo1"/>
        <w:rPr>
          <w:lang w:val="es-DO"/>
        </w:rPr>
      </w:pPr>
      <w:r w:rsidRPr="00832F81">
        <w:rPr>
          <w:lang w:val="es-DO"/>
        </w:rPr>
        <w:t>4.5 Adjudicaciones Posteriores</w:t>
      </w:r>
    </w:p>
    <w:p w:rsidR="005765C8" w:rsidRPr="00832F81" w:rsidRDefault="005765C8" w:rsidP="005765C8">
      <w:pPr>
        <w:rPr>
          <w:lang w:val="es-DO"/>
        </w:rPr>
      </w:pPr>
    </w:p>
    <w:p w:rsidR="005765C8" w:rsidRPr="00832F81" w:rsidRDefault="005765C8" w:rsidP="005765C8">
      <w:pPr>
        <w:spacing w:after="462"/>
        <w:ind w:left="24" w:right="53"/>
        <w:rPr>
          <w:szCs w:val="24"/>
          <w:lang w:val="es-DO"/>
        </w:rPr>
      </w:pPr>
      <w:r w:rsidRPr="00832F81">
        <w:rPr>
          <w:szCs w:val="24"/>
          <w:lang w:val="es-DO"/>
        </w:rPr>
        <w:t xml:space="preserve">En caso de incumplimiento del Oferente Adjudicatario, la Entidad Contratante procederá a solicitar, mediante "Carta de Solicitud de Disponibilidad", al siguiente </w:t>
      </w:r>
      <w:r w:rsidRPr="00832F81">
        <w:rPr>
          <w:szCs w:val="24"/>
          <w:lang w:val="es-DO"/>
        </w:rPr>
        <w:lastRenderedPageBreak/>
        <w:t>Oferente/Proponente que certifique si está en capacidad de suplir los renglones que le fueren indicados, en un plazo no mayor cinco (5) días. Dicho Oferente/Proponente contará con un plazo de Cuarenta y Ocho (48) horas para responder la referida solicitud. En caso de respuesta afirmativa, El Oferente/Proponente deberá presentar la Garantía de Fiel cumplimiento de Contrato, conforme se establece en los DDL.</w:t>
      </w:r>
    </w:p>
    <w:p w:rsidR="005765C8" w:rsidRPr="00832F81" w:rsidRDefault="005765C8" w:rsidP="005765C8">
      <w:pPr>
        <w:spacing w:after="462"/>
        <w:ind w:left="24" w:right="53"/>
        <w:rPr>
          <w:szCs w:val="24"/>
          <w:lang w:val="es-DO"/>
        </w:rPr>
      </w:pPr>
    </w:p>
    <w:p w:rsidR="005765C8" w:rsidRPr="00832F81" w:rsidRDefault="005765C8" w:rsidP="005765C8">
      <w:pPr>
        <w:spacing w:after="462"/>
        <w:ind w:left="24" w:right="53"/>
        <w:rPr>
          <w:szCs w:val="24"/>
          <w:lang w:val="es-DO"/>
        </w:rPr>
      </w:pPr>
    </w:p>
    <w:p w:rsidR="005765C8" w:rsidRPr="00832F81" w:rsidRDefault="005765C8" w:rsidP="005765C8">
      <w:pPr>
        <w:spacing w:after="462"/>
        <w:ind w:left="24" w:right="53"/>
        <w:rPr>
          <w:szCs w:val="24"/>
          <w:lang w:val="es-DO"/>
        </w:rPr>
      </w:pPr>
    </w:p>
    <w:p w:rsidR="005765C8" w:rsidRPr="00832F81" w:rsidRDefault="005765C8" w:rsidP="005765C8">
      <w:pPr>
        <w:spacing w:after="462"/>
        <w:ind w:left="24" w:right="53"/>
        <w:rPr>
          <w:szCs w:val="24"/>
          <w:lang w:val="es-DO"/>
        </w:rPr>
      </w:pPr>
    </w:p>
    <w:p w:rsidR="005765C8" w:rsidRPr="00832F81" w:rsidRDefault="005765C8" w:rsidP="005765C8">
      <w:pPr>
        <w:pStyle w:val="Ttulo1"/>
        <w:spacing w:after="0"/>
        <w:ind w:left="106" w:right="149" w:hanging="10"/>
        <w:jc w:val="center"/>
        <w:rPr>
          <w:sz w:val="40"/>
          <w:szCs w:val="24"/>
          <w:lang w:val="es-DO"/>
        </w:rPr>
      </w:pPr>
      <w:r w:rsidRPr="00832F81">
        <w:rPr>
          <w:sz w:val="40"/>
          <w:szCs w:val="24"/>
          <w:lang w:val="es-DO"/>
        </w:rPr>
        <w:t>PARTE 2</w:t>
      </w:r>
    </w:p>
    <w:p w:rsidR="005765C8" w:rsidRPr="00832F81" w:rsidRDefault="005765C8" w:rsidP="005765C8">
      <w:pPr>
        <w:spacing w:after="123" w:line="265" w:lineRule="auto"/>
        <w:ind w:left="276" w:right="328" w:hanging="10"/>
        <w:jc w:val="center"/>
        <w:rPr>
          <w:sz w:val="40"/>
          <w:szCs w:val="24"/>
          <w:lang w:val="es-DO"/>
        </w:rPr>
      </w:pPr>
      <w:r w:rsidRPr="00832F81">
        <w:rPr>
          <w:sz w:val="40"/>
          <w:szCs w:val="24"/>
          <w:lang w:val="es-DO"/>
        </w:rPr>
        <w:t>CONTRATO</w:t>
      </w:r>
    </w:p>
    <w:p w:rsidR="005765C8" w:rsidRPr="00832F81" w:rsidRDefault="005765C8" w:rsidP="005765C8">
      <w:pPr>
        <w:pStyle w:val="Ttulo1"/>
        <w:jc w:val="center"/>
        <w:rPr>
          <w:color w:val="365F91" w:themeColor="accent1" w:themeShade="BF"/>
          <w:sz w:val="36"/>
          <w:szCs w:val="24"/>
          <w:lang w:val="es-DO"/>
        </w:rPr>
      </w:pPr>
      <w:r w:rsidRPr="00832F81">
        <w:rPr>
          <w:color w:val="365F91" w:themeColor="accent1" w:themeShade="BF"/>
          <w:sz w:val="36"/>
          <w:szCs w:val="24"/>
          <w:lang w:val="es-DO"/>
        </w:rPr>
        <w:t>Sección V</w:t>
      </w:r>
    </w:p>
    <w:p w:rsidR="005765C8" w:rsidRPr="00832F81" w:rsidRDefault="005765C8" w:rsidP="005765C8">
      <w:pPr>
        <w:pStyle w:val="Ttulo1"/>
        <w:jc w:val="center"/>
        <w:rPr>
          <w:color w:val="365F91" w:themeColor="accent1" w:themeShade="BF"/>
          <w:sz w:val="36"/>
          <w:szCs w:val="24"/>
          <w:lang w:val="es-DO"/>
        </w:rPr>
      </w:pPr>
      <w:r w:rsidRPr="00832F81">
        <w:rPr>
          <w:color w:val="365F91" w:themeColor="accent1" w:themeShade="BF"/>
          <w:sz w:val="36"/>
          <w:szCs w:val="24"/>
          <w:lang w:val="es-DO"/>
        </w:rPr>
        <w:t>Disposiciones Sobre los Contratos</w:t>
      </w:r>
    </w:p>
    <w:p w:rsidR="005765C8" w:rsidRPr="00832F81" w:rsidRDefault="005765C8" w:rsidP="005765C8">
      <w:pPr>
        <w:pStyle w:val="Ttulo1"/>
      </w:pPr>
    </w:p>
    <w:p w:rsidR="005765C8" w:rsidRPr="00832F81" w:rsidRDefault="005765C8" w:rsidP="005765C8">
      <w:pPr>
        <w:pStyle w:val="Ttulo1"/>
      </w:pPr>
      <w:r w:rsidRPr="00832F81">
        <w:t xml:space="preserve">5.1 </w:t>
      </w:r>
      <w:proofErr w:type="spellStart"/>
      <w:r w:rsidRPr="00832F81">
        <w:t>Condiciones</w:t>
      </w:r>
      <w:proofErr w:type="spellEnd"/>
      <w:r w:rsidRPr="00832F81">
        <w:t xml:space="preserve"> </w:t>
      </w:r>
      <w:proofErr w:type="spellStart"/>
      <w:r w:rsidRPr="00832F81">
        <w:t>Generales</w:t>
      </w:r>
      <w:proofErr w:type="spellEnd"/>
      <w:r w:rsidRPr="00832F81">
        <w:t xml:space="preserve"> </w:t>
      </w:r>
      <w:proofErr w:type="gramStart"/>
      <w:r w:rsidRPr="00832F81">
        <w:t>del</w:t>
      </w:r>
      <w:proofErr w:type="gramEnd"/>
      <w:r w:rsidRPr="00832F81">
        <w:t xml:space="preserve"> </w:t>
      </w:r>
      <w:proofErr w:type="spellStart"/>
      <w:r w:rsidRPr="00832F81">
        <w:t>Contrato</w:t>
      </w:r>
      <w:proofErr w:type="spellEnd"/>
    </w:p>
    <w:p w:rsidR="005765C8" w:rsidRPr="00832F81" w:rsidRDefault="005765C8" w:rsidP="005765C8">
      <w:pPr>
        <w:spacing w:after="3" w:line="265" w:lineRule="auto"/>
        <w:ind w:left="701" w:right="187" w:firstLine="4"/>
        <w:rPr>
          <w:szCs w:val="24"/>
          <w:lang w:val="es-DO"/>
        </w:rPr>
      </w:pPr>
    </w:p>
    <w:p w:rsidR="005765C8" w:rsidRDefault="005765C8" w:rsidP="005765C8">
      <w:pPr>
        <w:pStyle w:val="Ttulo1"/>
      </w:pPr>
      <w:r w:rsidRPr="00832F81">
        <w:t xml:space="preserve">5.1.1 </w:t>
      </w:r>
      <w:proofErr w:type="spellStart"/>
      <w:r w:rsidRPr="00832F81">
        <w:t>Validez</w:t>
      </w:r>
      <w:proofErr w:type="spellEnd"/>
      <w:r w:rsidRPr="00832F81">
        <w:t xml:space="preserve"> </w:t>
      </w:r>
      <w:r w:rsidR="00BB6CCB" w:rsidRPr="00832F81">
        <w:t>Del</w:t>
      </w:r>
      <w:r w:rsidRPr="00832F81">
        <w:t xml:space="preserve"> </w:t>
      </w:r>
      <w:proofErr w:type="spellStart"/>
      <w:r w:rsidRPr="00832F81">
        <w:t>Contrato</w:t>
      </w:r>
      <w:proofErr w:type="spellEnd"/>
    </w:p>
    <w:p w:rsidR="005765C8" w:rsidRPr="00832F81" w:rsidRDefault="005765C8" w:rsidP="005765C8"/>
    <w:p w:rsidR="005765C8" w:rsidRPr="00832F81" w:rsidRDefault="005765C8" w:rsidP="005765C8">
      <w:pPr>
        <w:spacing w:after="247"/>
        <w:ind w:left="62" w:right="187"/>
        <w:rPr>
          <w:szCs w:val="24"/>
          <w:lang w:val="es-DO"/>
        </w:rPr>
      </w:pPr>
      <w:r w:rsidRPr="00832F81">
        <w:rPr>
          <w:szCs w:val="24"/>
          <w:lang w:val="es-DO"/>
        </w:rPr>
        <w:t>El Contrato será válido cuando se realice conforme al ordenamiento jurídico y cuando el acto definitivo de Adjudicación y la constitución de la Garantía de Fiel Cumplimiento de Contrato sean cumplidos.</w:t>
      </w:r>
    </w:p>
    <w:p w:rsidR="005765C8" w:rsidRPr="00832F81" w:rsidRDefault="005765C8" w:rsidP="005765C8">
      <w:pPr>
        <w:pStyle w:val="Ttulo1"/>
      </w:pPr>
      <w:r w:rsidRPr="00832F81">
        <w:t xml:space="preserve">5.1.2 </w:t>
      </w:r>
      <w:proofErr w:type="spellStart"/>
      <w:r w:rsidRPr="00832F81">
        <w:t>Garantía</w:t>
      </w:r>
      <w:proofErr w:type="spellEnd"/>
      <w:r w:rsidRPr="00832F81">
        <w:t xml:space="preserve"> de </w:t>
      </w:r>
      <w:proofErr w:type="spellStart"/>
      <w:r w:rsidRPr="00832F81">
        <w:t>Fiel</w:t>
      </w:r>
      <w:proofErr w:type="spellEnd"/>
      <w:r w:rsidRPr="00832F81">
        <w:t xml:space="preserve"> </w:t>
      </w:r>
      <w:proofErr w:type="spellStart"/>
      <w:r w:rsidRPr="00832F81">
        <w:t>Cumplimiento</w:t>
      </w:r>
      <w:proofErr w:type="spellEnd"/>
      <w:r w:rsidRPr="00832F81">
        <w:t xml:space="preserve"> de </w:t>
      </w:r>
      <w:proofErr w:type="spellStart"/>
      <w:r w:rsidRPr="00832F81">
        <w:t>Contrato</w:t>
      </w:r>
      <w:proofErr w:type="spellEnd"/>
    </w:p>
    <w:p w:rsidR="005765C8" w:rsidRPr="00832F81" w:rsidRDefault="005765C8" w:rsidP="005765C8">
      <w:pPr>
        <w:rPr>
          <w:szCs w:val="24"/>
          <w:lang w:val="es-DO"/>
        </w:rPr>
      </w:pPr>
    </w:p>
    <w:p w:rsidR="005765C8" w:rsidRPr="00832F81" w:rsidRDefault="005765C8" w:rsidP="005765C8">
      <w:pPr>
        <w:spacing w:after="254"/>
        <w:ind w:left="48" w:right="187"/>
        <w:rPr>
          <w:szCs w:val="24"/>
          <w:lang w:val="es-DO"/>
        </w:rPr>
      </w:pPr>
      <w:r w:rsidRPr="00832F81">
        <w:rPr>
          <w:szCs w:val="24"/>
          <w:lang w:val="es-DO"/>
        </w:rPr>
        <w:t>La Garantía de Fiel Cumplimiento de Contrato corresponderá Garantía Bancaria. La vigencia de la garantía será mínima de CATORCE (14) MESES contados a partir de la constitución de la misma hasta el fiel cumplimiento del contrato, por el valor del cuatro por ciento (4%) del monto total de la adjudicación, con las condiciones de ser ejecutables A PRIMER REQUERIMIENTO, incondicionales, irrevocables y renovables.</w:t>
      </w:r>
    </w:p>
    <w:p w:rsidR="005765C8" w:rsidRPr="00832F81" w:rsidRDefault="005765C8" w:rsidP="005765C8">
      <w:pPr>
        <w:ind w:left="34" w:right="187"/>
        <w:rPr>
          <w:szCs w:val="24"/>
          <w:lang w:val="es-DO"/>
        </w:rPr>
      </w:pPr>
      <w:r w:rsidRPr="00832F81">
        <w:rPr>
          <w:szCs w:val="24"/>
          <w:lang w:val="es-DO"/>
        </w:rPr>
        <w:t xml:space="preserve">En el caso de las compañías que presenten ofertas bajo la condición de MIPYMES y estas resulten adjudicatarias les será permitida la Garantía de fiel cumplimiento del contrato por valor del uno por ciento (1 </w:t>
      </w:r>
      <w:r w:rsidRPr="00832F81">
        <w:rPr>
          <w:szCs w:val="24"/>
          <w:vertAlign w:val="superscript"/>
          <w:lang w:val="es-DO"/>
        </w:rPr>
        <w:t>0</w:t>
      </w:r>
      <w:r w:rsidRPr="00832F81">
        <w:rPr>
          <w:szCs w:val="24"/>
          <w:lang w:val="es-DO"/>
        </w:rPr>
        <w:t>/0) del monto total de la adjudicación, mediante póliza de seguros ante una entidad aseguradora de reconocida solvencia nacional, a primer requerimiento, incondicionales, irrevocables y renovables.</w:t>
      </w:r>
    </w:p>
    <w:p w:rsidR="005765C8" w:rsidRPr="00832F81" w:rsidRDefault="005765C8" w:rsidP="005765C8">
      <w:pPr>
        <w:pStyle w:val="Ttulo1"/>
        <w:rPr>
          <w:lang w:val="es-DO"/>
        </w:rPr>
      </w:pPr>
      <w:r w:rsidRPr="00832F81">
        <w:rPr>
          <w:lang w:val="es-DO"/>
        </w:rPr>
        <w:lastRenderedPageBreak/>
        <w:t>5.1.3 Perfeccionamiento del Contrato</w:t>
      </w:r>
    </w:p>
    <w:p w:rsidR="005765C8" w:rsidRPr="00832F81" w:rsidRDefault="005765C8" w:rsidP="005765C8">
      <w:pPr>
        <w:pStyle w:val="Ttulo1"/>
        <w:rPr>
          <w:lang w:val="es-DO"/>
        </w:rPr>
      </w:pPr>
    </w:p>
    <w:p w:rsidR="005765C8" w:rsidRPr="00832F81" w:rsidRDefault="005765C8" w:rsidP="005765C8">
      <w:pPr>
        <w:spacing w:after="720"/>
        <w:ind w:left="29" w:right="187"/>
        <w:rPr>
          <w:szCs w:val="24"/>
          <w:lang w:val="es-DO"/>
        </w:rPr>
      </w:pPr>
      <w:r w:rsidRPr="00832F81">
        <w:rPr>
          <w:szCs w:val="24"/>
          <w:lang w:val="es-DO"/>
        </w:rPr>
        <w:t>Para su perfeccionamiento deberán seguirse los procedimientos de contrataciones vigentes, cumpliendo con todas y cada una de sus disposiciones y el mismo deberá ajustarse al modelo que se adjunte al presente Pliego de Condiciones Específicas, conforme al modelo estándar el Sistema Nacional de Compras y Contrataciones Públicas.</w:t>
      </w:r>
    </w:p>
    <w:p w:rsidR="005765C8" w:rsidRPr="00832F81" w:rsidRDefault="005765C8" w:rsidP="005765C8">
      <w:pPr>
        <w:pStyle w:val="Ttulo1"/>
        <w:rPr>
          <w:lang w:val="es-DO"/>
        </w:rPr>
      </w:pPr>
      <w:r w:rsidRPr="00832F81">
        <w:rPr>
          <w:lang w:val="es-DO"/>
        </w:rPr>
        <w:t>5.1.4 Plazo para la Suscripción del Contrato</w:t>
      </w:r>
    </w:p>
    <w:p w:rsidR="005765C8" w:rsidRDefault="005765C8" w:rsidP="005765C8">
      <w:pPr>
        <w:spacing w:after="424"/>
        <w:ind w:left="19" w:right="187"/>
        <w:rPr>
          <w:szCs w:val="24"/>
          <w:lang w:val="es-DO"/>
        </w:rPr>
      </w:pPr>
    </w:p>
    <w:p w:rsidR="005765C8" w:rsidRPr="00832F81" w:rsidRDefault="005765C8" w:rsidP="005765C8">
      <w:pPr>
        <w:spacing w:after="424"/>
        <w:ind w:left="19" w:right="187"/>
        <w:rPr>
          <w:szCs w:val="24"/>
          <w:lang w:val="es-DO"/>
        </w:rPr>
      </w:pPr>
      <w:r w:rsidRPr="00832F81">
        <w:rPr>
          <w:szCs w:val="24"/>
          <w:lang w:val="es-DO"/>
        </w:rPr>
        <w:t>Los Contratos deberán celebrarse en el plazo que se indique en el presente Pliego de Condiciones Específicas; no obstante, a ello, deberán suscribirse en un plazo no mayor de veinte (20) días hábiles, contados a partir de la fecha de Notificación de la Adjudicación.</w:t>
      </w:r>
    </w:p>
    <w:p w:rsidR="005765C8" w:rsidRPr="00832F81" w:rsidRDefault="005765C8" w:rsidP="005765C8">
      <w:pPr>
        <w:pStyle w:val="Ttulo1"/>
      </w:pPr>
      <w:r w:rsidRPr="00832F81">
        <w:t xml:space="preserve">5.1.5 </w:t>
      </w:r>
      <w:proofErr w:type="spellStart"/>
      <w:r w:rsidRPr="00832F81">
        <w:t>Incumplimiento</w:t>
      </w:r>
      <w:proofErr w:type="spellEnd"/>
      <w:r w:rsidRPr="00832F81">
        <w:t xml:space="preserve"> </w:t>
      </w:r>
      <w:r w:rsidR="00BB6CCB" w:rsidRPr="00832F81">
        <w:t>Del</w:t>
      </w:r>
      <w:r w:rsidRPr="00832F81">
        <w:t xml:space="preserve"> </w:t>
      </w:r>
      <w:proofErr w:type="spellStart"/>
      <w:r w:rsidRPr="00832F81">
        <w:t>Contrato</w:t>
      </w:r>
      <w:proofErr w:type="spellEnd"/>
    </w:p>
    <w:p w:rsidR="005765C8" w:rsidRPr="00832F81" w:rsidRDefault="005765C8" w:rsidP="005765C8">
      <w:pPr>
        <w:rPr>
          <w:szCs w:val="24"/>
          <w:lang w:val="es-DO"/>
        </w:rPr>
      </w:pPr>
    </w:p>
    <w:p w:rsidR="005765C8" w:rsidRPr="00832F81" w:rsidRDefault="005765C8" w:rsidP="005765C8">
      <w:pPr>
        <w:spacing w:after="155"/>
        <w:ind w:left="24" w:right="187"/>
        <w:rPr>
          <w:szCs w:val="24"/>
          <w:lang w:val="es-DO"/>
        </w:rPr>
      </w:pPr>
      <w:r w:rsidRPr="00832F81">
        <w:rPr>
          <w:szCs w:val="24"/>
          <w:lang w:val="es-DO"/>
        </w:rPr>
        <w:t>Se considerará incumplimiento del Contrato:</w:t>
      </w:r>
    </w:p>
    <w:p w:rsidR="005765C8" w:rsidRPr="00832F81" w:rsidRDefault="005765C8" w:rsidP="005765C8">
      <w:pPr>
        <w:numPr>
          <w:ilvl w:val="0"/>
          <w:numId w:val="16"/>
        </w:numPr>
        <w:spacing w:after="136"/>
        <w:ind w:right="187" w:hanging="365"/>
        <w:rPr>
          <w:szCs w:val="24"/>
          <w:lang w:val="es-DO"/>
        </w:rPr>
      </w:pPr>
      <w:r w:rsidRPr="00832F81">
        <w:rPr>
          <w:szCs w:val="24"/>
          <w:lang w:val="es-DO"/>
        </w:rPr>
        <w:t>La mora del Proveedor en la entrega de los Bienes.</w:t>
      </w:r>
    </w:p>
    <w:p w:rsidR="005765C8" w:rsidRPr="00832F81" w:rsidRDefault="005765C8" w:rsidP="005765C8">
      <w:pPr>
        <w:numPr>
          <w:ilvl w:val="0"/>
          <w:numId w:val="16"/>
        </w:numPr>
        <w:spacing w:after="149" w:line="265" w:lineRule="auto"/>
        <w:ind w:right="187" w:hanging="365"/>
        <w:rPr>
          <w:szCs w:val="24"/>
          <w:lang w:val="es-DO"/>
        </w:rPr>
      </w:pPr>
      <w:r w:rsidRPr="00832F81">
        <w:rPr>
          <w:szCs w:val="24"/>
          <w:lang w:val="es-DO"/>
        </w:rPr>
        <w:t>La falta de calidad de los Bienes suministrados.</w:t>
      </w:r>
    </w:p>
    <w:p w:rsidR="005765C8" w:rsidRPr="00832F81" w:rsidRDefault="005765C8" w:rsidP="005765C8">
      <w:pPr>
        <w:numPr>
          <w:ilvl w:val="0"/>
          <w:numId w:val="16"/>
        </w:numPr>
        <w:spacing w:after="250"/>
        <w:ind w:right="187" w:hanging="365"/>
        <w:rPr>
          <w:szCs w:val="24"/>
          <w:lang w:val="es-DO"/>
        </w:rPr>
      </w:pPr>
      <w:r w:rsidRPr="00832F81">
        <w:rPr>
          <w:szCs w:val="24"/>
          <w:lang w:val="es-DO"/>
        </w:rPr>
        <w:t>El Suministro de menos unidades de las solicitadas, no aceptándose partidas incompletas para los adjudicatarios en primer lugar.</w:t>
      </w:r>
    </w:p>
    <w:p w:rsidR="005765C8" w:rsidRPr="00832F81" w:rsidRDefault="005765C8" w:rsidP="005765C8">
      <w:pPr>
        <w:numPr>
          <w:ilvl w:val="0"/>
          <w:numId w:val="16"/>
        </w:numPr>
        <w:ind w:right="187" w:hanging="365"/>
        <w:rPr>
          <w:szCs w:val="24"/>
          <w:lang w:val="es-DO"/>
        </w:rPr>
      </w:pPr>
      <w:r w:rsidRPr="00832F81">
        <w:rPr>
          <w:szCs w:val="24"/>
          <w:lang w:val="es-DO"/>
        </w:rPr>
        <w:t>Cuando el proveedor viole cualesquiera de los términos o condiciones del Contrato o del Pliego de Condiciones Específicas.</w:t>
      </w:r>
    </w:p>
    <w:p w:rsidR="005765C8" w:rsidRPr="00832F81" w:rsidRDefault="005765C8" w:rsidP="005765C8">
      <w:pPr>
        <w:pStyle w:val="Ttulo1"/>
      </w:pPr>
      <w:r w:rsidRPr="00832F81">
        <w:t xml:space="preserve">5.1.6 Efectos </w:t>
      </w:r>
      <w:r w:rsidR="00BB6CCB" w:rsidRPr="00832F81">
        <w:t>Del</w:t>
      </w:r>
      <w:r w:rsidRPr="00832F81">
        <w:t xml:space="preserve"> Incumplimiento</w:t>
      </w:r>
    </w:p>
    <w:p w:rsidR="005765C8" w:rsidRPr="00832F81" w:rsidRDefault="005765C8" w:rsidP="005765C8">
      <w:pPr>
        <w:rPr>
          <w:szCs w:val="24"/>
          <w:lang w:val="es-DO"/>
        </w:rPr>
      </w:pPr>
    </w:p>
    <w:p w:rsidR="005765C8" w:rsidRPr="00832F81" w:rsidRDefault="005765C8" w:rsidP="005765C8">
      <w:pPr>
        <w:ind w:left="82" w:right="0"/>
        <w:rPr>
          <w:szCs w:val="24"/>
          <w:lang w:val="es-DO"/>
        </w:rPr>
      </w:pPr>
      <w:r w:rsidRPr="00832F81">
        <w:rPr>
          <w:szCs w:val="24"/>
          <w:lang w:val="es-DO"/>
        </w:rPr>
        <w:t>En los casos en que el incumplimiento del Proveedor constituya falta de calidad de los bienes entregados o causare un daño o perjuicio a la institución, o a terceros, la Entidad Contratante podrá solicitar a la Dirección General de Contrataciones Pública, en su calidad de Órgano Rector del Sistema, su inhabilitación temporal o definitiva, dependiendo de la gravedad de la falta.</w:t>
      </w:r>
    </w:p>
    <w:p w:rsidR="005765C8" w:rsidRPr="00832F81" w:rsidRDefault="005765C8" w:rsidP="005765C8">
      <w:pPr>
        <w:pStyle w:val="Ttulo1"/>
      </w:pPr>
      <w:r w:rsidRPr="00832F81">
        <w:t>5.1.7 Ampliación o Reducción de la Contratación</w:t>
      </w:r>
    </w:p>
    <w:p w:rsidR="005765C8" w:rsidRPr="00832F81" w:rsidRDefault="005765C8" w:rsidP="005765C8">
      <w:pPr>
        <w:rPr>
          <w:szCs w:val="24"/>
          <w:lang w:val="es-DO"/>
        </w:rPr>
      </w:pPr>
    </w:p>
    <w:p w:rsidR="005765C8" w:rsidRPr="00832F81" w:rsidRDefault="005765C8" w:rsidP="005765C8">
      <w:pPr>
        <w:ind w:left="72" w:right="0"/>
        <w:rPr>
          <w:szCs w:val="24"/>
          <w:lang w:val="es-DO"/>
        </w:rPr>
      </w:pPr>
      <w:r w:rsidRPr="00832F81">
        <w:rPr>
          <w:szCs w:val="24"/>
          <w:lang w:val="es-DO"/>
        </w:rPr>
        <w:t>La Entidad Contratante no podrá producir modificación alguna de las cantidades previstas en el Pliego de Condiciones Específicas.</w:t>
      </w:r>
    </w:p>
    <w:p w:rsidR="005765C8" w:rsidRPr="00832F81" w:rsidRDefault="005765C8" w:rsidP="005765C8">
      <w:pPr>
        <w:pStyle w:val="Ttulo1"/>
      </w:pPr>
      <w:r w:rsidRPr="00832F81">
        <w:lastRenderedPageBreak/>
        <w:t xml:space="preserve">5.1.8 </w:t>
      </w:r>
      <w:proofErr w:type="spellStart"/>
      <w:r w:rsidRPr="00832F81">
        <w:t>Finalización</w:t>
      </w:r>
      <w:proofErr w:type="spellEnd"/>
      <w:r w:rsidRPr="00832F81">
        <w:t xml:space="preserve"> </w:t>
      </w:r>
      <w:proofErr w:type="gramStart"/>
      <w:r w:rsidRPr="00832F81">
        <w:t>del</w:t>
      </w:r>
      <w:proofErr w:type="gramEnd"/>
      <w:r w:rsidRPr="00832F81">
        <w:t xml:space="preserve"> </w:t>
      </w:r>
      <w:proofErr w:type="spellStart"/>
      <w:r w:rsidRPr="00832F81">
        <w:t>Contrato</w:t>
      </w:r>
      <w:proofErr w:type="spellEnd"/>
    </w:p>
    <w:p w:rsidR="005765C8" w:rsidRPr="00832F81" w:rsidRDefault="005765C8" w:rsidP="005765C8">
      <w:pPr>
        <w:rPr>
          <w:szCs w:val="24"/>
          <w:lang w:val="es-DO"/>
        </w:rPr>
      </w:pPr>
    </w:p>
    <w:p w:rsidR="005765C8" w:rsidRPr="00832F81" w:rsidRDefault="005765C8" w:rsidP="005765C8">
      <w:pPr>
        <w:ind w:left="58" w:right="187"/>
        <w:rPr>
          <w:szCs w:val="24"/>
          <w:lang w:val="es-DO"/>
        </w:rPr>
      </w:pPr>
      <w:r w:rsidRPr="00832F81">
        <w:rPr>
          <w:szCs w:val="24"/>
          <w:lang w:val="es-DO"/>
        </w:rPr>
        <w:t>El Contrato finalizará por vencimiento de su plazo, o por la concurrencia de alguna de las siguientes causas de resolución:</w:t>
      </w:r>
    </w:p>
    <w:p w:rsidR="005765C8" w:rsidRPr="00832F81" w:rsidRDefault="005765C8" w:rsidP="005765C8">
      <w:pPr>
        <w:spacing w:after="32"/>
        <w:ind w:left="893" w:right="187"/>
        <w:rPr>
          <w:szCs w:val="24"/>
          <w:lang w:val="es-DO"/>
        </w:rPr>
      </w:pPr>
      <w:r w:rsidRPr="00832F81">
        <w:rPr>
          <w:szCs w:val="24"/>
          <w:lang w:val="es-DO"/>
        </w:rPr>
        <w:t>&gt; Incumplimiento del Proveedor.</w:t>
      </w:r>
    </w:p>
    <w:p w:rsidR="005765C8" w:rsidRPr="00832F81" w:rsidRDefault="005765C8" w:rsidP="005765C8">
      <w:pPr>
        <w:spacing w:after="172" w:line="265" w:lineRule="auto"/>
        <w:ind w:left="1234" w:right="38" w:hanging="346"/>
        <w:rPr>
          <w:szCs w:val="24"/>
          <w:lang w:val="es-DO"/>
        </w:rPr>
      </w:pPr>
      <w:r w:rsidRPr="00832F81">
        <w:rPr>
          <w:szCs w:val="24"/>
          <w:lang w:val="es-DO"/>
        </w:rPr>
        <w:t>&gt; Incursión sobrevenida del Proveedor en alguna de las causas de prohibición de contratar con la Administración Pública que establezcan las normas vigentes, en especial el Artículo 14 de la Ley No. 340-06, sobre Compras y Contrataciones Públicas de Bienes, Servicios, Obras y Concesiones.</w:t>
      </w:r>
    </w:p>
    <w:p w:rsidR="005765C8" w:rsidRPr="00832F81" w:rsidRDefault="005765C8" w:rsidP="005765C8">
      <w:pPr>
        <w:pStyle w:val="Ttulo1"/>
      </w:pPr>
      <w:r w:rsidRPr="00832F81">
        <w:t xml:space="preserve">5.1.9 </w:t>
      </w:r>
      <w:proofErr w:type="spellStart"/>
      <w:r w:rsidRPr="00832F81">
        <w:t>Subcontratos</w:t>
      </w:r>
      <w:proofErr w:type="spellEnd"/>
    </w:p>
    <w:p w:rsidR="005765C8" w:rsidRPr="00832F81" w:rsidRDefault="005765C8" w:rsidP="005765C8">
      <w:pPr>
        <w:rPr>
          <w:szCs w:val="24"/>
          <w:lang w:val="es-DO"/>
        </w:rPr>
      </w:pPr>
    </w:p>
    <w:p w:rsidR="005765C8" w:rsidRPr="00832F81" w:rsidRDefault="005765C8" w:rsidP="005765C8">
      <w:pPr>
        <w:spacing w:after="454"/>
        <w:ind w:left="38" w:right="38"/>
        <w:rPr>
          <w:szCs w:val="24"/>
          <w:lang w:val="es-DO"/>
        </w:rPr>
      </w:pPr>
      <w:r w:rsidRPr="00832F81">
        <w:rPr>
          <w:szCs w:val="24"/>
          <w:lang w:val="es-DO"/>
        </w:rPr>
        <w:t>En ningún caso el Proveedor podrá ceder los derechos y obligaciones del Contrato a favor de un tercero, ni tampoco estará facultado para subcontratarlos sin la autorización previa y por escrito de la Entidad Contratante.</w:t>
      </w:r>
    </w:p>
    <w:p w:rsidR="005765C8" w:rsidRPr="00832F81" w:rsidRDefault="005765C8" w:rsidP="005765C8">
      <w:pPr>
        <w:pStyle w:val="Ttulo1"/>
      </w:pPr>
      <w:r w:rsidRPr="00832F81">
        <w:t xml:space="preserve">5.2 </w:t>
      </w:r>
      <w:proofErr w:type="spellStart"/>
      <w:r w:rsidRPr="00832F81">
        <w:t>Condiciones</w:t>
      </w:r>
      <w:proofErr w:type="spellEnd"/>
      <w:r w:rsidRPr="00832F81">
        <w:t xml:space="preserve"> </w:t>
      </w:r>
      <w:proofErr w:type="spellStart"/>
      <w:r w:rsidRPr="00832F81">
        <w:t>Específicas</w:t>
      </w:r>
      <w:proofErr w:type="spellEnd"/>
      <w:r w:rsidRPr="00832F81">
        <w:t xml:space="preserve"> </w:t>
      </w:r>
      <w:proofErr w:type="gramStart"/>
      <w:r w:rsidRPr="00832F81">
        <w:t>del</w:t>
      </w:r>
      <w:proofErr w:type="gramEnd"/>
      <w:r w:rsidRPr="00832F81">
        <w:t xml:space="preserve"> </w:t>
      </w:r>
      <w:proofErr w:type="spellStart"/>
      <w:r w:rsidRPr="00832F81">
        <w:t>Contrato</w:t>
      </w:r>
      <w:proofErr w:type="spellEnd"/>
    </w:p>
    <w:p w:rsidR="005765C8" w:rsidRPr="00832F81" w:rsidRDefault="005765C8" w:rsidP="005765C8">
      <w:pPr>
        <w:rPr>
          <w:szCs w:val="24"/>
          <w:lang w:val="es-DO"/>
        </w:rPr>
      </w:pPr>
    </w:p>
    <w:p w:rsidR="005765C8" w:rsidRPr="00832F81" w:rsidRDefault="005765C8" w:rsidP="005765C8">
      <w:pPr>
        <w:pStyle w:val="Ttulo1"/>
      </w:pPr>
      <w:r w:rsidRPr="00832F81">
        <w:t xml:space="preserve">5.2.1 </w:t>
      </w:r>
      <w:proofErr w:type="spellStart"/>
      <w:r w:rsidRPr="00832F81">
        <w:t>Vigencia</w:t>
      </w:r>
      <w:proofErr w:type="spellEnd"/>
      <w:r w:rsidRPr="00832F81">
        <w:t xml:space="preserve"> </w:t>
      </w:r>
      <w:proofErr w:type="gramStart"/>
      <w:r w:rsidRPr="00832F81">
        <w:t>del</w:t>
      </w:r>
      <w:proofErr w:type="gramEnd"/>
      <w:r w:rsidRPr="00832F81">
        <w:t xml:space="preserve"> </w:t>
      </w:r>
      <w:proofErr w:type="spellStart"/>
      <w:r w:rsidRPr="00832F81">
        <w:t>Contrato</w:t>
      </w:r>
      <w:proofErr w:type="spellEnd"/>
    </w:p>
    <w:p w:rsidR="005765C8" w:rsidRPr="00832F81" w:rsidRDefault="005765C8" w:rsidP="005765C8">
      <w:pPr>
        <w:rPr>
          <w:szCs w:val="24"/>
          <w:lang w:val="es-DO"/>
        </w:rPr>
      </w:pPr>
    </w:p>
    <w:p w:rsidR="005765C8" w:rsidRPr="00832F81" w:rsidRDefault="005765C8" w:rsidP="005765C8">
      <w:pPr>
        <w:spacing w:after="238"/>
        <w:ind w:left="19" w:right="77"/>
        <w:rPr>
          <w:szCs w:val="24"/>
          <w:lang w:val="es-DO"/>
        </w:rPr>
      </w:pPr>
      <w:r w:rsidRPr="00832F81">
        <w:rPr>
          <w:szCs w:val="24"/>
          <w:lang w:val="es-DO"/>
        </w:rPr>
        <w:t>La vigencia del Contrato para fines de pago será de DOCE (12) MESES, a partir de la fecha de la suscripción del mismo y hasta su fiel cumplimiento, de conformidad con el Cronograma de Entrega de Cantidades Adjudicadas, el cual formará parte integral y vinculante del mismo.</w:t>
      </w:r>
    </w:p>
    <w:p w:rsidR="005765C8" w:rsidRPr="00832F81" w:rsidRDefault="005765C8" w:rsidP="005765C8">
      <w:pPr>
        <w:pStyle w:val="Ttulo1"/>
      </w:pPr>
      <w:r w:rsidRPr="00832F81">
        <w:t xml:space="preserve">5.2.2 </w:t>
      </w:r>
      <w:proofErr w:type="spellStart"/>
      <w:r w:rsidRPr="00832F81">
        <w:t>Inicio</w:t>
      </w:r>
      <w:proofErr w:type="spellEnd"/>
      <w:r w:rsidRPr="00832F81">
        <w:t xml:space="preserve"> </w:t>
      </w:r>
      <w:proofErr w:type="gramStart"/>
      <w:r w:rsidRPr="00832F81">
        <w:t>del</w:t>
      </w:r>
      <w:proofErr w:type="gramEnd"/>
      <w:r w:rsidRPr="00832F81">
        <w:t xml:space="preserve"> </w:t>
      </w:r>
      <w:proofErr w:type="spellStart"/>
      <w:r w:rsidRPr="00832F81">
        <w:t>Suministro</w:t>
      </w:r>
      <w:proofErr w:type="spellEnd"/>
    </w:p>
    <w:p w:rsidR="005765C8" w:rsidRPr="00832F81" w:rsidRDefault="005765C8" w:rsidP="005765C8">
      <w:pPr>
        <w:rPr>
          <w:szCs w:val="24"/>
          <w:lang w:val="es-DO"/>
        </w:rPr>
      </w:pPr>
    </w:p>
    <w:p w:rsidR="005765C8" w:rsidRPr="00832F81" w:rsidRDefault="005765C8" w:rsidP="005765C8">
      <w:pPr>
        <w:spacing w:after="0"/>
        <w:ind w:left="5" w:right="0"/>
        <w:rPr>
          <w:szCs w:val="24"/>
          <w:lang w:val="es-DO"/>
        </w:rPr>
      </w:pPr>
      <w:r w:rsidRPr="00832F81">
        <w:rPr>
          <w:szCs w:val="24"/>
          <w:lang w:val="es-DO"/>
        </w:rPr>
        <w:t>Una vez formalizado el correspondiente Contrato de Suministro entre la Entidad Contratante y el Proveedor, éste último iniciará el Suministro de los Bienes de forma inmediata.</w:t>
      </w:r>
    </w:p>
    <w:p w:rsidR="005765C8" w:rsidRPr="00832F81" w:rsidRDefault="005765C8" w:rsidP="005765C8">
      <w:pPr>
        <w:spacing w:after="0"/>
        <w:ind w:left="5" w:right="0"/>
        <w:rPr>
          <w:szCs w:val="24"/>
          <w:lang w:val="es-DO"/>
        </w:rPr>
      </w:pPr>
    </w:p>
    <w:p w:rsidR="005765C8" w:rsidRPr="00832F81" w:rsidRDefault="005765C8" w:rsidP="005765C8">
      <w:pPr>
        <w:pStyle w:val="Ttulo1"/>
      </w:pPr>
      <w:r w:rsidRPr="00832F81">
        <w:t xml:space="preserve">5.2.3 </w:t>
      </w:r>
      <w:proofErr w:type="spellStart"/>
      <w:r w:rsidRPr="00832F81">
        <w:t>Modificación</w:t>
      </w:r>
      <w:proofErr w:type="spellEnd"/>
      <w:r w:rsidRPr="00832F81">
        <w:t xml:space="preserve"> </w:t>
      </w:r>
      <w:proofErr w:type="gramStart"/>
      <w:r w:rsidRPr="00832F81">
        <w:t>del</w:t>
      </w:r>
      <w:proofErr w:type="gramEnd"/>
      <w:r w:rsidRPr="00832F81">
        <w:t xml:space="preserve"> </w:t>
      </w:r>
      <w:proofErr w:type="spellStart"/>
      <w:r w:rsidRPr="00832F81">
        <w:t>Cronograma</w:t>
      </w:r>
      <w:proofErr w:type="spellEnd"/>
      <w:r w:rsidRPr="00832F81">
        <w:t xml:space="preserve"> de </w:t>
      </w:r>
      <w:proofErr w:type="spellStart"/>
      <w:r w:rsidRPr="00832F81">
        <w:t>Entrega</w:t>
      </w:r>
      <w:proofErr w:type="spellEnd"/>
    </w:p>
    <w:p w:rsidR="005765C8" w:rsidRPr="00832F81" w:rsidRDefault="005765C8" w:rsidP="005765C8">
      <w:pPr>
        <w:rPr>
          <w:szCs w:val="24"/>
          <w:lang w:val="es-DO"/>
        </w:rPr>
      </w:pPr>
    </w:p>
    <w:p w:rsidR="005765C8" w:rsidRPr="00832F81" w:rsidRDefault="005765C8" w:rsidP="005765C8">
      <w:pPr>
        <w:ind w:left="0" w:right="96"/>
        <w:rPr>
          <w:szCs w:val="24"/>
          <w:lang w:val="es-DO"/>
        </w:rPr>
      </w:pPr>
      <w:r w:rsidRPr="00832F81">
        <w:rPr>
          <w:szCs w:val="24"/>
          <w:lang w:val="es-DO"/>
        </w:rPr>
        <w:t>La Entidad Contratante, como órgano de ejecución del Contrato se reserva el derecho de modificar de manera unilateral el Cronograma de Entrega de los Bienes Adjudicados, conforme entienda oportuno a los intereses de la institución.</w:t>
      </w:r>
    </w:p>
    <w:p w:rsidR="005765C8" w:rsidRPr="00832F81" w:rsidRDefault="005765C8" w:rsidP="005765C8">
      <w:pPr>
        <w:spacing w:after="243"/>
        <w:ind w:left="14" w:right="0"/>
        <w:rPr>
          <w:szCs w:val="24"/>
          <w:lang w:val="es-DO"/>
        </w:rPr>
      </w:pPr>
      <w:r w:rsidRPr="00832F81">
        <w:rPr>
          <w:szCs w:val="24"/>
          <w:lang w:val="es-DO"/>
        </w:rPr>
        <w:t xml:space="preserve">Si el Proveedor no suple los Bienes en el plazo requerido, se entenderá que la misma renuncia a su Adjudicación y se procederá a declarar como Adjudicatario al que hubiese obtenido el segundo (2do.) lugar y así sucesivamente, en el orden de Adjudicación y de conformidad con el Reporte de Lugares Ocupados. De presentarse </w:t>
      </w:r>
      <w:r w:rsidRPr="00832F81">
        <w:rPr>
          <w:szCs w:val="24"/>
          <w:lang w:val="es-DO"/>
        </w:rPr>
        <w:lastRenderedPageBreak/>
        <w:t>esta situación, la Entidad Contratante procederá a ejecutar la Garantía Bancaria de Fiel Cumplimiento del Contrato, como justa indemnización por los daños ocasionados.</w:t>
      </w:r>
    </w:p>
    <w:p w:rsidR="005765C8" w:rsidRPr="00832F81" w:rsidRDefault="005765C8" w:rsidP="005765C8">
      <w:pPr>
        <w:pStyle w:val="Ttulo1"/>
        <w:rPr>
          <w:lang w:val="es-DO"/>
        </w:rPr>
      </w:pPr>
      <w:r w:rsidRPr="00832F81">
        <w:rPr>
          <w:lang w:val="es-DO"/>
        </w:rPr>
        <w:t>5.2.4 Entregas Subsiguientes</w:t>
      </w:r>
    </w:p>
    <w:p w:rsidR="005765C8" w:rsidRPr="00832F81" w:rsidRDefault="005765C8" w:rsidP="005765C8">
      <w:pPr>
        <w:spacing w:after="285"/>
        <w:ind w:left="10" w:right="0"/>
        <w:rPr>
          <w:szCs w:val="24"/>
          <w:lang w:val="es-DO"/>
        </w:rPr>
      </w:pPr>
      <w:r w:rsidRPr="00832F81">
        <w:rPr>
          <w:szCs w:val="24"/>
          <w:lang w:val="es-DO"/>
        </w:rPr>
        <w:t>Las entregas subsiguientes se harán de conformidad con el Cronograma de Entrega establecido.</w:t>
      </w:r>
    </w:p>
    <w:p w:rsidR="005765C8" w:rsidRPr="00832F81" w:rsidRDefault="005765C8" w:rsidP="005765C8">
      <w:pPr>
        <w:ind w:left="10" w:right="10"/>
        <w:rPr>
          <w:szCs w:val="24"/>
          <w:lang w:val="es-DO"/>
        </w:rPr>
      </w:pPr>
      <w:r w:rsidRPr="00832F81">
        <w:rPr>
          <w:szCs w:val="24"/>
          <w:lang w:val="es-DO"/>
        </w:rPr>
        <w:t>Las Adjudicaciones a lugares posteriores podrán ser proporcionales, y el Adjudicatario deberá indicar su disponibilidad en un plazo de Cuarenta y Ocho (48) horas, contadas a partir de la recepción de la Carta de Solicitud de Disponibilidad que al efecto le será enviada.</w:t>
      </w:r>
    </w:p>
    <w:p w:rsidR="005765C8" w:rsidRPr="00832F81" w:rsidRDefault="005765C8" w:rsidP="005765C8">
      <w:pPr>
        <w:spacing w:after="446"/>
        <w:ind w:left="5" w:right="19"/>
        <w:rPr>
          <w:szCs w:val="24"/>
          <w:lang w:val="es-DO"/>
        </w:rPr>
      </w:pPr>
      <w:r w:rsidRPr="00832F81">
        <w:rPr>
          <w:szCs w:val="24"/>
          <w:lang w:val="es-DO"/>
        </w:rPr>
        <w:t>Los documentos de despacho a los almacenes de la Entidad Contratante deberán reportarse según las especificaciones consignadas en la Orden de Compra, la cual deberá estar acorde con el Pliego de Condiciones Específicas.</w:t>
      </w:r>
    </w:p>
    <w:p w:rsidR="005765C8" w:rsidRPr="00832F81" w:rsidRDefault="005765C8" w:rsidP="005765C8">
      <w:pPr>
        <w:pStyle w:val="Ttulo2"/>
        <w:spacing w:after="0"/>
        <w:ind w:left="0" w:right="10"/>
        <w:jc w:val="center"/>
        <w:rPr>
          <w:color w:val="365F91" w:themeColor="accent1" w:themeShade="BF"/>
          <w:sz w:val="24"/>
          <w:szCs w:val="24"/>
          <w:lang w:val="es-DO"/>
        </w:rPr>
      </w:pPr>
      <w:r w:rsidRPr="00832F81">
        <w:rPr>
          <w:rFonts w:ascii="Times New Roman" w:eastAsia="Times New Roman" w:hAnsi="Times New Roman" w:cs="Times New Roman"/>
          <w:color w:val="365F91" w:themeColor="accent1" w:themeShade="BF"/>
          <w:sz w:val="24"/>
          <w:szCs w:val="24"/>
          <w:lang w:val="es-DO"/>
        </w:rPr>
        <w:t>PARTE 3</w:t>
      </w:r>
    </w:p>
    <w:p w:rsidR="005765C8" w:rsidRPr="00832F81" w:rsidRDefault="005765C8" w:rsidP="005765C8">
      <w:pPr>
        <w:spacing w:after="0" w:line="265" w:lineRule="auto"/>
        <w:ind w:left="276" w:right="290" w:hanging="10"/>
        <w:jc w:val="center"/>
        <w:rPr>
          <w:color w:val="365F91" w:themeColor="accent1" w:themeShade="BF"/>
          <w:szCs w:val="24"/>
          <w:lang w:val="es-DO"/>
        </w:rPr>
      </w:pPr>
      <w:r w:rsidRPr="00832F81">
        <w:rPr>
          <w:color w:val="365F91" w:themeColor="accent1" w:themeShade="BF"/>
          <w:szCs w:val="24"/>
          <w:lang w:val="es-DO"/>
        </w:rPr>
        <w:t>ENTREGA Y RECEPCIÓN</w:t>
      </w:r>
    </w:p>
    <w:p w:rsidR="005765C8" w:rsidRPr="00832F81" w:rsidRDefault="005765C8" w:rsidP="005765C8">
      <w:pPr>
        <w:spacing w:after="0" w:line="265" w:lineRule="auto"/>
        <w:ind w:left="276" w:right="290" w:hanging="10"/>
        <w:jc w:val="center"/>
        <w:rPr>
          <w:color w:val="365F91" w:themeColor="accent1" w:themeShade="BF"/>
          <w:szCs w:val="24"/>
          <w:lang w:val="es-DO"/>
        </w:rPr>
      </w:pPr>
    </w:p>
    <w:p w:rsidR="005765C8" w:rsidRPr="00F5692C" w:rsidRDefault="005765C8" w:rsidP="005765C8">
      <w:pPr>
        <w:spacing w:after="0" w:line="265" w:lineRule="auto"/>
        <w:ind w:left="276" w:right="290" w:hanging="10"/>
        <w:jc w:val="center"/>
        <w:rPr>
          <w:sz w:val="32"/>
          <w:szCs w:val="24"/>
          <w:lang w:val="es-DO"/>
        </w:rPr>
      </w:pPr>
      <w:r w:rsidRPr="00F5692C">
        <w:rPr>
          <w:sz w:val="32"/>
          <w:szCs w:val="24"/>
          <w:lang w:val="es-DO"/>
        </w:rPr>
        <w:t>Sección VI</w:t>
      </w:r>
    </w:p>
    <w:p w:rsidR="005765C8" w:rsidRPr="00F5692C" w:rsidRDefault="005765C8" w:rsidP="005765C8">
      <w:pPr>
        <w:spacing w:after="122" w:line="265" w:lineRule="auto"/>
        <w:ind w:left="276" w:right="280" w:hanging="10"/>
        <w:jc w:val="center"/>
        <w:rPr>
          <w:sz w:val="32"/>
          <w:szCs w:val="24"/>
          <w:lang w:val="es-DO"/>
        </w:rPr>
      </w:pPr>
      <w:r w:rsidRPr="00F5692C">
        <w:rPr>
          <w:sz w:val="32"/>
          <w:szCs w:val="24"/>
          <w:lang w:val="es-DO"/>
        </w:rPr>
        <w:t>Recepción de los Productos</w:t>
      </w:r>
    </w:p>
    <w:p w:rsidR="005765C8" w:rsidRPr="00832F81" w:rsidRDefault="005765C8" w:rsidP="005765C8">
      <w:pPr>
        <w:spacing w:after="122" w:line="265" w:lineRule="auto"/>
        <w:ind w:left="276" w:right="280" w:hanging="10"/>
        <w:jc w:val="center"/>
        <w:rPr>
          <w:szCs w:val="24"/>
          <w:lang w:val="es-DO"/>
        </w:rPr>
      </w:pPr>
    </w:p>
    <w:p w:rsidR="005765C8" w:rsidRPr="00F5692C" w:rsidRDefault="005765C8" w:rsidP="005765C8">
      <w:pPr>
        <w:pStyle w:val="Ttulo1"/>
      </w:pPr>
      <w:r w:rsidRPr="00F5692C">
        <w:t xml:space="preserve">6.1 </w:t>
      </w:r>
      <w:proofErr w:type="spellStart"/>
      <w:r w:rsidRPr="00F5692C">
        <w:t>Requisitos</w:t>
      </w:r>
      <w:proofErr w:type="spellEnd"/>
      <w:r w:rsidRPr="00F5692C">
        <w:t xml:space="preserve"> de </w:t>
      </w:r>
      <w:proofErr w:type="spellStart"/>
      <w:r w:rsidRPr="00F5692C">
        <w:t>Entrega</w:t>
      </w:r>
      <w:proofErr w:type="spellEnd"/>
    </w:p>
    <w:p w:rsidR="005765C8" w:rsidRPr="00832F81" w:rsidRDefault="005765C8" w:rsidP="005765C8">
      <w:pPr>
        <w:rPr>
          <w:szCs w:val="24"/>
          <w:lang w:val="es-DO"/>
        </w:rPr>
      </w:pPr>
    </w:p>
    <w:p w:rsidR="005765C8" w:rsidRPr="00832F81" w:rsidRDefault="005765C8" w:rsidP="005765C8">
      <w:pPr>
        <w:spacing w:after="193"/>
        <w:ind w:left="0" w:right="0"/>
        <w:rPr>
          <w:szCs w:val="24"/>
          <w:lang w:val="es-DO"/>
        </w:rPr>
      </w:pPr>
      <w:r w:rsidRPr="00832F81">
        <w:rPr>
          <w:szCs w:val="24"/>
          <w:lang w:val="es-DO"/>
        </w:rPr>
        <w:t>Los bienes adjudicados deben cumplir con todos los requerimientos exigidos en las Fichas Técnicas, al momento de la entrega.</w:t>
      </w:r>
    </w:p>
    <w:p w:rsidR="005765C8" w:rsidRPr="00832F81" w:rsidRDefault="005765C8" w:rsidP="005765C8">
      <w:pPr>
        <w:spacing w:after="170"/>
        <w:ind w:left="0" w:right="14"/>
        <w:rPr>
          <w:szCs w:val="24"/>
          <w:lang w:val="es-DO"/>
        </w:rPr>
      </w:pPr>
      <w:r w:rsidRPr="00832F81">
        <w:rPr>
          <w:szCs w:val="24"/>
          <w:lang w:val="es-DO"/>
        </w:rPr>
        <w:t>Todos los bienes adjudicados deben ser entregados conforme a las especificaciones técnicas solicitadas y sus muestras, así como en el lugar de entrega convenido con el PASP siempre con previa coordinación con el responsable de recibir la mercancía y con el encargado del almacén con fines de dar entrada a los bienes entregados.</w:t>
      </w:r>
    </w:p>
    <w:p w:rsidR="005765C8" w:rsidRPr="00832F81" w:rsidRDefault="005765C8" w:rsidP="005765C8">
      <w:pPr>
        <w:spacing w:after="461" w:line="216" w:lineRule="auto"/>
        <w:ind w:left="0" w:right="57" w:firstLine="0"/>
        <w:rPr>
          <w:szCs w:val="24"/>
          <w:lang w:val="es-DO"/>
        </w:rPr>
      </w:pPr>
      <w:r w:rsidRPr="00832F81">
        <w:rPr>
          <w:szCs w:val="24"/>
          <w:u w:val="single" w:color="000000"/>
          <w:lang w:val="es-DO"/>
        </w:rPr>
        <w:t>Todo artículo entregado que no cumpla con estos requerimientos, será devuelto. No se entenderán suministrados, ni entregados, por lo tanto la institución no tendrá compromiso de pago.</w:t>
      </w:r>
    </w:p>
    <w:p w:rsidR="005765C8" w:rsidRPr="00F5692C" w:rsidRDefault="005765C8" w:rsidP="005765C8">
      <w:pPr>
        <w:pStyle w:val="Ttulo1"/>
      </w:pPr>
      <w:r w:rsidRPr="00F5692C">
        <w:t xml:space="preserve">6.2 </w:t>
      </w:r>
      <w:proofErr w:type="spellStart"/>
      <w:r w:rsidRPr="00F5692C">
        <w:t>Recepción</w:t>
      </w:r>
      <w:proofErr w:type="spellEnd"/>
      <w:r w:rsidRPr="00F5692C">
        <w:t xml:space="preserve"> Provisional</w:t>
      </w:r>
    </w:p>
    <w:p w:rsidR="005765C8" w:rsidRPr="00832F81" w:rsidRDefault="005765C8" w:rsidP="005765C8">
      <w:pPr>
        <w:ind w:left="0" w:right="24"/>
        <w:rPr>
          <w:szCs w:val="24"/>
          <w:lang w:val="es-DO"/>
        </w:rPr>
      </w:pPr>
      <w:r w:rsidRPr="00832F81">
        <w:rPr>
          <w:szCs w:val="24"/>
          <w:lang w:val="es-DO"/>
        </w:rPr>
        <w:t>El Encargado de Almacén y Suministro debe recibir los bienes de manera provisional hasta tanto verifique que los mismos corresponden con las características técnicas de los bienes adjudicados valuara los productos según sus características.</w:t>
      </w:r>
    </w:p>
    <w:p w:rsidR="005765C8" w:rsidRPr="00F5692C" w:rsidRDefault="005765C8" w:rsidP="005765C8">
      <w:pPr>
        <w:pStyle w:val="Ttulo1"/>
      </w:pPr>
      <w:r w:rsidRPr="00F5692C">
        <w:t xml:space="preserve">6.3 </w:t>
      </w:r>
      <w:proofErr w:type="spellStart"/>
      <w:r w:rsidRPr="00F5692C">
        <w:t>Recepción</w:t>
      </w:r>
      <w:proofErr w:type="spellEnd"/>
      <w:r w:rsidRPr="00F5692C">
        <w:t xml:space="preserve"> </w:t>
      </w:r>
      <w:proofErr w:type="spellStart"/>
      <w:r w:rsidRPr="00F5692C">
        <w:t>Definitiva</w:t>
      </w:r>
      <w:proofErr w:type="spellEnd"/>
    </w:p>
    <w:p w:rsidR="005765C8" w:rsidRPr="00832F81" w:rsidRDefault="005765C8" w:rsidP="005765C8">
      <w:pPr>
        <w:rPr>
          <w:szCs w:val="24"/>
          <w:lang w:val="es-DO"/>
        </w:rPr>
      </w:pPr>
    </w:p>
    <w:p w:rsidR="005765C8" w:rsidRPr="00832F81" w:rsidRDefault="005765C8" w:rsidP="005765C8">
      <w:pPr>
        <w:spacing w:after="167"/>
        <w:ind w:left="5" w:right="0"/>
        <w:rPr>
          <w:szCs w:val="24"/>
          <w:lang w:val="es-DO"/>
        </w:rPr>
      </w:pPr>
      <w:r w:rsidRPr="00832F81">
        <w:rPr>
          <w:szCs w:val="24"/>
          <w:lang w:val="es-DO"/>
        </w:rPr>
        <w:lastRenderedPageBreak/>
        <w:t>Si los Bienes son recibidos CONFORME y de acuerdo a lo establecido en el presente Pliego de Condiciones Específicas, en el Contrato u Orden de Compra, se procede a la recepción definitiva y a la entrada en Almacén para fines de inventario.</w:t>
      </w:r>
    </w:p>
    <w:p w:rsidR="005765C8" w:rsidRPr="00832F81" w:rsidRDefault="005765C8" w:rsidP="005765C8">
      <w:pPr>
        <w:ind w:left="14" w:right="0"/>
        <w:rPr>
          <w:szCs w:val="24"/>
          <w:lang w:val="es-DO"/>
        </w:rPr>
      </w:pPr>
      <w:r w:rsidRPr="00832F81">
        <w:rPr>
          <w:szCs w:val="24"/>
          <w:lang w:val="es-DO"/>
        </w:rPr>
        <w:t>No se entenderán suministrados, ni entregados los Bienes que no hayan sido objeto de recepción definitiva.</w:t>
      </w:r>
    </w:p>
    <w:p w:rsidR="005765C8" w:rsidRPr="00832F81" w:rsidRDefault="005765C8" w:rsidP="005765C8">
      <w:pPr>
        <w:pStyle w:val="Ttulo3"/>
        <w:spacing w:after="146"/>
        <w:ind w:left="14" w:right="0"/>
        <w:rPr>
          <w:sz w:val="24"/>
          <w:szCs w:val="24"/>
          <w:lang w:val="es-DO"/>
        </w:rPr>
      </w:pPr>
      <w:r w:rsidRPr="00832F81">
        <w:rPr>
          <w:sz w:val="24"/>
          <w:szCs w:val="24"/>
          <w:lang w:val="es-DO"/>
        </w:rPr>
        <w:t xml:space="preserve">6.4 </w:t>
      </w:r>
      <w:proofErr w:type="spellStart"/>
      <w:r w:rsidRPr="00F5692C">
        <w:rPr>
          <w:rStyle w:val="Ttulo1Car"/>
        </w:rPr>
        <w:t>Obligaciones</w:t>
      </w:r>
      <w:proofErr w:type="spellEnd"/>
      <w:r w:rsidRPr="00F5692C">
        <w:rPr>
          <w:rStyle w:val="Ttulo1Car"/>
        </w:rPr>
        <w:t xml:space="preserve"> del </w:t>
      </w:r>
      <w:proofErr w:type="spellStart"/>
      <w:r w:rsidRPr="00F5692C">
        <w:rPr>
          <w:rStyle w:val="Ttulo1Car"/>
        </w:rPr>
        <w:t>Proveedor</w:t>
      </w:r>
      <w:proofErr w:type="spellEnd"/>
    </w:p>
    <w:p w:rsidR="005765C8" w:rsidRPr="00832F81" w:rsidRDefault="005765C8" w:rsidP="005765C8">
      <w:pPr>
        <w:spacing w:after="167"/>
        <w:ind w:left="10" w:right="0"/>
        <w:rPr>
          <w:szCs w:val="24"/>
          <w:lang w:val="es-DO"/>
        </w:rPr>
      </w:pPr>
      <w:r w:rsidRPr="00832F81">
        <w:rPr>
          <w:szCs w:val="24"/>
          <w:lang w:val="es-DO"/>
        </w:rPr>
        <w:t>El Proveedor está obligado a reponer Bienes deteriorados durante su transporte o en cualquier otro momento, por cualquier causa que no sea imputable a la Entidad Contratante.</w:t>
      </w:r>
    </w:p>
    <w:p w:rsidR="005765C8" w:rsidRPr="00832F81" w:rsidRDefault="005765C8" w:rsidP="005765C8">
      <w:pPr>
        <w:spacing w:after="180"/>
        <w:ind w:left="5" w:right="0"/>
        <w:rPr>
          <w:szCs w:val="24"/>
          <w:lang w:val="es-DO"/>
        </w:rPr>
      </w:pPr>
      <w:r w:rsidRPr="00832F81">
        <w:rPr>
          <w:szCs w:val="24"/>
          <w:lang w:val="es-DO"/>
        </w:rPr>
        <w:t>Si se estimase que los citados Bienes no son aptos para la finalidad para la cual se adquirieron, se rechazarán los mismos y se dejarán a cuenta del Proveedor, quedando la Entidad Contratante exenta de la obligación de pago y de cualquier otra obligación.</w:t>
      </w:r>
    </w:p>
    <w:p w:rsidR="005765C8" w:rsidRPr="00832F81" w:rsidRDefault="005765C8" w:rsidP="005765C8">
      <w:pPr>
        <w:spacing w:after="466"/>
        <w:ind w:left="0" w:right="0"/>
        <w:rPr>
          <w:szCs w:val="24"/>
          <w:lang w:val="es-DO"/>
        </w:rPr>
      </w:pPr>
      <w:r w:rsidRPr="00832F81">
        <w:rPr>
          <w:szCs w:val="24"/>
          <w:lang w:val="es-DO"/>
        </w:rPr>
        <w:t>El Proveedor es el único responsable ante Entidad Contratante de cumplir con el Suministro de los renglones que les sean adjudicados, en las condiciones establecidas en los presente Pliegos de Condiciones Específicas. El Proveedor responderá de todos los daños y perjuicios causados a la Entidad Contratante y/o entidades destinatarias y/o frente a terceros derivados del proceso contractual.</w:t>
      </w:r>
    </w:p>
    <w:p w:rsidR="005765C8" w:rsidRPr="00F5692C" w:rsidRDefault="005765C8" w:rsidP="005765C8">
      <w:pPr>
        <w:pStyle w:val="Ttulo1"/>
        <w:jc w:val="center"/>
        <w:rPr>
          <w:sz w:val="36"/>
          <w:szCs w:val="24"/>
          <w:lang w:val="es-DO"/>
        </w:rPr>
      </w:pPr>
      <w:r w:rsidRPr="00F5692C">
        <w:rPr>
          <w:sz w:val="36"/>
          <w:szCs w:val="24"/>
          <w:lang w:val="es-DO"/>
        </w:rPr>
        <w:t>Sección VII</w:t>
      </w:r>
    </w:p>
    <w:p w:rsidR="005765C8" w:rsidRPr="00F5692C" w:rsidRDefault="005765C8" w:rsidP="005765C8">
      <w:pPr>
        <w:pStyle w:val="Ttulo1"/>
        <w:jc w:val="center"/>
        <w:rPr>
          <w:sz w:val="36"/>
          <w:szCs w:val="24"/>
          <w:lang w:val="es-DO"/>
        </w:rPr>
      </w:pPr>
      <w:r w:rsidRPr="00F5692C">
        <w:rPr>
          <w:sz w:val="36"/>
          <w:szCs w:val="24"/>
          <w:lang w:val="es-DO"/>
        </w:rPr>
        <w:t>Formularios</w:t>
      </w:r>
    </w:p>
    <w:p w:rsidR="005765C8" w:rsidRPr="00832F81" w:rsidRDefault="005765C8" w:rsidP="005765C8">
      <w:pPr>
        <w:pStyle w:val="Ttulo1"/>
        <w:rPr>
          <w:lang w:val="es-DO"/>
        </w:rPr>
      </w:pPr>
      <w:r w:rsidRPr="00832F81">
        <w:rPr>
          <w:lang w:val="es-DO"/>
        </w:rPr>
        <w:t>7.1 Formularios Tipo</w:t>
      </w:r>
    </w:p>
    <w:p w:rsidR="005765C8" w:rsidRPr="00832F81" w:rsidRDefault="005765C8" w:rsidP="005765C8">
      <w:pPr>
        <w:ind w:left="5" w:right="5"/>
        <w:rPr>
          <w:szCs w:val="24"/>
          <w:lang w:val="es-DO"/>
        </w:rPr>
      </w:pPr>
      <w:r w:rsidRPr="00832F81">
        <w:rPr>
          <w:szCs w:val="24"/>
          <w:lang w:val="es-DO"/>
        </w:rPr>
        <w:t>El Oferente/Proponente deberá presentar sus Ofertas de conformidad con los Formularios determinados en el presente Pliego de Condiciones Específicas</w:t>
      </w:r>
      <w:r w:rsidRPr="00832F81">
        <w:rPr>
          <w:szCs w:val="24"/>
          <w:u w:val="single" w:color="000000"/>
          <w:lang w:val="es-DO"/>
        </w:rPr>
        <w:t xml:space="preserve"> los cuales se anexan como parte integral del mismo.</w:t>
      </w:r>
    </w:p>
    <w:p w:rsidR="005765C8" w:rsidRPr="00F5692C" w:rsidRDefault="005765C8" w:rsidP="005765C8">
      <w:pPr>
        <w:pStyle w:val="Ttulo3"/>
        <w:ind w:left="14" w:right="0"/>
        <w:rPr>
          <w:szCs w:val="24"/>
        </w:rPr>
      </w:pPr>
      <w:r w:rsidRPr="00F5692C">
        <w:rPr>
          <w:szCs w:val="24"/>
        </w:rPr>
        <w:t xml:space="preserve">7.2 </w:t>
      </w:r>
      <w:proofErr w:type="spellStart"/>
      <w:r w:rsidRPr="00F5692C">
        <w:rPr>
          <w:szCs w:val="24"/>
        </w:rPr>
        <w:t>Anexos</w:t>
      </w:r>
      <w:proofErr w:type="spellEnd"/>
    </w:p>
    <w:p w:rsidR="005765C8" w:rsidRPr="00832F81" w:rsidRDefault="005765C8" w:rsidP="005765C8">
      <w:pPr>
        <w:numPr>
          <w:ilvl w:val="0"/>
          <w:numId w:val="17"/>
        </w:numPr>
        <w:spacing w:after="3" w:line="265" w:lineRule="auto"/>
        <w:ind w:right="187" w:hanging="379"/>
        <w:rPr>
          <w:szCs w:val="24"/>
          <w:lang w:val="es-DO"/>
        </w:rPr>
      </w:pPr>
      <w:r w:rsidRPr="00832F81">
        <w:rPr>
          <w:szCs w:val="24"/>
          <w:lang w:val="es-DO"/>
        </w:rPr>
        <w:t>Especificaciones técnicas del Proceso AYUNTAMIENTO HIGUEY –MAE-PEUR-2022-0001</w:t>
      </w:r>
    </w:p>
    <w:p w:rsidR="005765C8" w:rsidRPr="00832F81" w:rsidRDefault="005765C8" w:rsidP="005765C8">
      <w:pPr>
        <w:numPr>
          <w:ilvl w:val="0"/>
          <w:numId w:val="17"/>
        </w:numPr>
        <w:spacing w:after="32"/>
        <w:ind w:right="187" w:hanging="379"/>
        <w:rPr>
          <w:szCs w:val="24"/>
          <w:lang w:val="es-DO"/>
        </w:rPr>
      </w:pPr>
      <w:r w:rsidRPr="00832F81">
        <w:rPr>
          <w:szCs w:val="24"/>
          <w:lang w:val="es-DO"/>
        </w:rPr>
        <w:t>Modelo de Contrato de Suministro de Bienes (SNCC.C.023)</w:t>
      </w:r>
    </w:p>
    <w:p w:rsidR="005765C8" w:rsidRPr="00832F81" w:rsidRDefault="005765C8" w:rsidP="005765C8">
      <w:pPr>
        <w:numPr>
          <w:ilvl w:val="0"/>
          <w:numId w:val="17"/>
        </w:numPr>
        <w:spacing w:after="32"/>
        <w:ind w:right="187" w:hanging="379"/>
        <w:rPr>
          <w:szCs w:val="24"/>
          <w:lang w:val="es-DO"/>
        </w:rPr>
      </w:pPr>
      <w:r w:rsidRPr="00832F81">
        <w:rPr>
          <w:szCs w:val="24"/>
          <w:lang w:val="es-DO"/>
        </w:rPr>
        <w:t>Formulario de Oferta Económica (SNCC.F.033)</w:t>
      </w:r>
    </w:p>
    <w:p w:rsidR="005765C8" w:rsidRPr="00832F81" w:rsidRDefault="005765C8" w:rsidP="005765C8">
      <w:pPr>
        <w:numPr>
          <w:ilvl w:val="0"/>
          <w:numId w:val="17"/>
        </w:numPr>
        <w:spacing w:after="32"/>
        <w:ind w:right="187" w:hanging="379"/>
        <w:rPr>
          <w:szCs w:val="24"/>
          <w:lang w:val="es-DO"/>
        </w:rPr>
      </w:pPr>
      <w:r w:rsidRPr="00832F81">
        <w:rPr>
          <w:szCs w:val="24"/>
          <w:lang w:val="es-DO"/>
        </w:rPr>
        <w:t>Formulario de Presentación de Oferta (SNCC.F.034)</w:t>
      </w:r>
    </w:p>
    <w:p w:rsidR="005765C8" w:rsidRPr="00832F81" w:rsidRDefault="005765C8" w:rsidP="005765C8">
      <w:pPr>
        <w:numPr>
          <w:ilvl w:val="0"/>
          <w:numId w:val="17"/>
        </w:numPr>
        <w:spacing w:after="32"/>
        <w:ind w:right="187" w:hanging="379"/>
        <w:rPr>
          <w:szCs w:val="24"/>
          <w:lang w:val="es-DO"/>
        </w:rPr>
      </w:pPr>
      <w:r w:rsidRPr="00832F81">
        <w:rPr>
          <w:szCs w:val="24"/>
          <w:lang w:val="es-DO"/>
        </w:rPr>
        <w:t>Formulario de Información sobre el Oferente (SNCC.F.042)</w:t>
      </w:r>
    </w:p>
    <w:p w:rsidR="005765C8" w:rsidRPr="00832F81" w:rsidRDefault="005765C8" w:rsidP="005765C8">
      <w:pPr>
        <w:numPr>
          <w:ilvl w:val="0"/>
          <w:numId w:val="17"/>
        </w:numPr>
        <w:spacing w:after="3" w:line="265" w:lineRule="auto"/>
        <w:ind w:right="187" w:hanging="379"/>
        <w:rPr>
          <w:szCs w:val="24"/>
          <w:lang w:val="es-DO"/>
        </w:rPr>
      </w:pPr>
      <w:r w:rsidRPr="00832F81">
        <w:rPr>
          <w:szCs w:val="24"/>
          <w:lang w:val="es-DO"/>
        </w:rPr>
        <w:t>Formulario de Entrega de Muestra (SNCC.F.056), si procede.</w:t>
      </w:r>
    </w:p>
    <w:p w:rsidR="005765C8" w:rsidRPr="00832F81" w:rsidRDefault="005765C8" w:rsidP="005765C8">
      <w:pPr>
        <w:numPr>
          <w:ilvl w:val="0"/>
          <w:numId w:val="17"/>
        </w:numPr>
        <w:spacing w:after="197"/>
        <w:ind w:right="187" w:hanging="379"/>
        <w:rPr>
          <w:szCs w:val="24"/>
          <w:lang w:val="es-DO"/>
        </w:rPr>
      </w:pPr>
      <w:r w:rsidRPr="00832F81">
        <w:rPr>
          <w:szCs w:val="24"/>
          <w:lang w:val="es-DO"/>
        </w:rPr>
        <w:t>COMPROMISO DE INTEGRIDAD OFERENTES</w:t>
      </w:r>
    </w:p>
    <w:p w:rsidR="005765C8" w:rsidRPr="00832F81" w:rsidRDefault="005765C8" w:rsidP="005765C8">
      <w:pPr>
        <w:spacing w:after="0" w:line="259" w:lineRule="auto"/>
        <w:ind w:left="5" w:right="0" w:firstLine="0"/>
        <w:jc w:val="left"/>
        <w:rPr>
          <w:szCs w:val="24"/>
          <w:lang w:val="es-DO"/>
        </w:rPr>
      </w:pPr>
      <w:r w:rsidRPr="00832F81">
        <w:rPr>
          <w:szCs w:val="24"/>
          <w:lang w:val="es-DO"/>
        </w:rPr>
        <w:t>No hay nada escrito después de esta línea</w:t>
      </w:r>
    </w:p>
    <w:p w:rsidR="004C24AC" w:rsidRDefault="004C24AC"/>
    <w:sectPr w:rsidR="004C24AC">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2D67" w:rsidRDefault="00732D67">
      <w:pPr>
        <w:spacing w:after="0" w:line="240" w:lineRule="auto"/>
      </w:pPr>
      <w:r>
        <w:separator/>
      </w:r>
    </w:p>
  </w:endnote>
  <w:endnote w:type="continuationSeparator" w:id="0">
    <w:p w:rsidR="00732D67" w:rsidRDefault="00732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Book Antiqua">
    <w:altName w:val="Noto Serif"/>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703" w:rsidRDefault="00083703">
    <w:pPr>
      <w:spacing w:after="160" w:line="259"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703" w:rsidRDefault="00083703">
    <w:pPr>
      <w:spacing w:after="160" w:line="259"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703" w:rsidRDefault="00083703">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2D67" w:rsidRDefault="00732D67">
      <w:pPr>
        <w:spacing w:after="0" w:line="240" w:lineRule="auto"/>
      </w:pPr>
      <w:r>
        <w:separator/>
      </w:r>
    </w:p>
  </w:footnote>
  <w:footnote w:type="continuationSeparator" w:id="0">
    <w:p w:rsidR="00732D67" w:rsidRDefault="00732D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86EBF"/>
    <w:multiLevelType w:val="hybridMultilevel"/>
    <w:tmpl w:val="CA64E2BC"/>
    <w:lvl w:ilvl="0" w:tplc="F14819D4">
      <w:start w:val="2"/>
      <w:numFmt w:val="decimal"/>
      <w:lvlText w:val="%1)"/>
      <w:lvlJc w:val="left"/>
      <w:pPr>
        <w:ind w:left="10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9C8D9D8">
      <w:start w:val="1"/>
      <w:numFmt w:val="lowerLetter"/>
      <w:lvlText w:val="%2"/>
      <w:lvlJc w:val="left"/>
      <w:pPr>
        <w:ind w:left="147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1140B06">
      <w:start w:val="1"/>
      <w:numFmt w:val="lowerRoman"/>
      <w:lvlText w:val="%3"/>
      <w:lvlJc w:val="left"/>
      <w:pPr>
        <w:ind w:left="219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BB6E3FE">
      <w:start w:val="1"/>
      <w:numFmt w:val="decimal"/>
      <w:lvlText w:val="%4"/>
      <w:lvlJc w:val="left"/>
      <w:pPr>
        <w:ind w:left="291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6C694E8">
      <w:start w:val="1"/>
      <w:numFmt w:val="lowerLetter"/>
      <w:lvlText w:val="%5"/>
      <w:lvlJc w:val="left"/>
      <w:pPr>
        <w:ind w:left="363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39A9674">
      <w:start w:val="1"/>
      <w:numFmt w:val="lowerRoman"/>
      <w:lvlText w:val="%6"/>
      <w:lvlJc w:val="left"/>
      <w:pPr>
        <w:ind w:left="435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3AC0556">
      <w:start w:val="1"/>
      <w:numFmt w:val="decimal"/>
      <w:lvlText w:val="%7"/>
      <w:lvlJc w:val="left"/>
      <w:pPr>
        <w:ind w:left="507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0F803CA">
      <w:start w:val="1"/>
      <w:numFmt w:val="lowerLetter"/>
      <w:lvlText w:val="%8"/>
      <w:lvlJc w:val="left"/>
      <w:pPr>
        <w:ind w:left="579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22C081C">
      <w:start w:val="1"/>
      <w:numFmt w:val="lowerRoman"/>
      <w:lvlText w:val="%9"/>
      <w:lvlJc w:val="left"/>
      <w:pPr>
        <w:ind w:left="651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nsid w:val="03B02254"/>
    <w:multiLevelType w:val="hybridMultilevel"/>
    <w:tmpl w:val="4B92AA20"/>
    <w:lvl w:ilvl="0" w:tplc="0DFCEB9E">
      <w:start w:val="2"/>
      <w:numFmt w:val="decimal"/>
      <w:lvlText w:val="%1."/>
      <w:lvlJc w:val="left"/>
      <w:pPr>
        <w:ind w:left="10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ED68FA8">
      <w:start w:val="1"/>
      <w:numFmt w:val="lowerLetter"/>
      <w:lvlText w:val="%2"/>
      <w:lvlJc w:val="left"/>
      <w:pPr>
        <w:ind w:left="14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C743418">
      <w:start w:val="1"/>
      <w:numFmt w:val="lowerRoman"/>
      <w:lvlText w:val="%3"/>
      <w:lvlJc w:val="left"/>
      <w:pPr>
        <w:ind w:left="21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5A6D1F4">
      <w:start w:val="1"/>
      <w:numFmt w:val="decimal"/>
      <w:lvlText w:val="%4"/>
      <w:lvlJc w:val="left"/>
      <w:pPr>
        <w:ind w:left="29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3F42B0E">
      <w:start w:val="1"/>
      <w:numFmt w:val="lowerLetter"/>
      <w:lvlText w:val="%5"/>
      <w:lvlJc w:val="left"/>
      <w:pPr>
        <w:ind w:left="36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AAA37EE">
      <w:start w:val="1"/>
      <w:numFmt w:val="lowerRoman"/>
      <w:lvlText w:val="%6"/>
      <w:lvlJc w:val="left"/>
      <w:pPr>
        <w:ind w:left="43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78C629A">
      <w:start w:val="1"/>
      <w:numFmt w:val="decimal"/>
      <w:lvlText w:val="%7"/>
      <w:lvlJc w:val="left"/>
      <w:pPr>
        <w:ind w:left="50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E86A918">
      <w:start w:val="1"/>
      <w:numFmt w:val="lowerLetter"/>
      <w:lvlText w:val="%8"/>
      <w:lvlJc w:val="left"/>
      <w:pPr>
        <w:ind w:left="57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6DAA914">
      <w:start w:val="1"/>
      <w:numFmt w:val="lowerRoman"/>
      <w:lvlText w:val="%9"/>
      <w:lvlJc w:val="left"/>
      <w:pPr>
        <w:ind w:left="65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nsid w:val="07A0321A"/>
    <w:multiLevelType w:val="hybridMultilevel"/>
    <w:tmpl w:val="BCFE1350"/>
    <w:lvl w:ilvl="0" w:tplc="5E428D1E">
      <w:start w:val="1"/>
      <w:numFmt w:val="lowerLetter"/>
      <w:lvlText w:val="%1)"/>
      <w:lvlJc w:val="left"/>
      <w:pPr>
        <w:ind w:left="1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F825C30">
      <w:start w:val="1"/>
      <w:numFmt w:val="lowerLetter"/>
      <w:lvlText w:val="%2"/>
      <w:lvlJc w:val="left"/>
      <w:pPr>
        <w:ind w:left="14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526A46E">
      <w:start w:val="1"/>
      <w:numFmt w:val="lowerRoman"/>
      <w:lvlText w:val="%3"/>
      <w:lvlJc w:val="left"/>
      <w:pPr>
        <w:ind w:left="21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FB48448">
      <w:start w:val="1"/>
      <w:numFmt w:val="decimal"/>
      <w:lvlText w:val="%4"/>
      <w:lvlJc w:val="left"/>
      <w:pPr>
        <w:ind w:left="28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21A7A58">
      <w:start w:val="1"/>
      <w:numFmt w:val="lowerLetter"/>
      <w:lvlText w:val="%5"/>
      <w:lvlJc w:val="left"/>
      <w:pPr>
        <w:ind w:left="36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710C3CC">
      <w:start w:val="1"/>
      <w:numFmt w:val="lowerRoman"/>
      <w:lvlText w:val="%6"/>
      <w:lvlJc w:val="left"/>
      <w:pPr>
        <w:ind w:left="43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190C5E78">
      <w:start w:val="1"/>
      <w:numFmt w:val="decimal"/>
      <w:lvlText w:val="%7"/>
      <w:lvlJc w:val="left"/>
      <w:pPr>
        <w:ind w:left="50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A52B848">
      <w:start w:val="1"/>
      <w:numFmt w:val="lowerLetter"/>
      <w:lvlText w:val="%8"/>
      <w:lvlJc w:val="left"/>
      <w:pPr>
        <w:ind w:left="57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77CE322">
      <w:start w:val="1"/>
      <w:numFmt w:val="lowerRoman"/>
      <w:lvlText w:val="%9"/>
      <w:lvlJc w:val="left"/>
      <w:pPr>
        <w:ind w:left="64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
    <w:nsid w:val="0B277AE6"/>
    <w:multiLevelType w:val="hybridMultilevel"/>
    <w:tmpl w:val="5ABE9518"/>
    <w:lvl w:ilvl="0" w:tplc="27B6F696">
      <w:start w:val="1"/>
      <w:numFmt w:val="lowerLetter"/>
      <w:lvlText w:val="%1)"/>
      <w:lvlJc w:val="left"/>
      <w:pPr>
        <w:ind w:left="10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F9E28E4">
      <w:start w:val="1"/>
      <w:numFmt w:val="lowerLetter"/>
      <w:lvlText w:val="%2"/>
      <w:lvlJc w:val="left"/>
      <w:pPr>
        <w:ind w:left="143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19E50AC">
      <w:start w:val="1"/>
      <w:numFmt w:val="lowerRoman"/>
      <w:lvlText w:val="%3"/>
      <w:lvlJc w:val="left"/>
      <w:pPr>
        <w:ind w:left="21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ADAAACA">
      <w:start w:val="1"/>
      <w:numFmt w:val="decimal"/>
      <w:lvlText w:val="%4"/>
      <w:lvlJc w:val="left"/>
      <w:pPr>
        <w:ind w:left="287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F2E813A">
      <w:start w:val="1"/>
      <w:numFmt w:val="lowerLetter"/>
      <w:lvlText w:val="%5"/>
      <w:lvlJc w:val="left"/>
      <w:pPr>
        <w:ind w:left="35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03A6E70">
      <w:start w:val="1"/>
      <w:numFmt w:val="lowerRoman"/>
      <w:lvlText w:val="%6"/>
      <w:lvlJc w:val="left"/>
      <w:pPr>
        <w:ind w:left="431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2C46CA6C">
      <w:start w:val="1"/>
      <w:numFmt w:val="decimal"/>
      <w:lvlText w:val="%7"/>
      <w:lvlJc w:val="left"/>
      <w:pPr>
        <w:ind w:left="503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432A0E2A">
      <w:start w:val="1"/>
      <w:numFmt w:val="lowerLetter"/>
      <w:lvlText w:val="%8"/>
      <w:lvlJc w:val="left"/>
      <w:pPr>
        <w:ind w:left="57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D1064D3E">
      <w:start w:val="1"/>
      <w:numFmt w:val="lowerRoman"/>
      <w:lvlText w:val="%9"/>
      <w:lvlJc w:val="left"/>
      <w:pPr>
        <w:ind w:left="647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
    <w:nsid w:val="17E96AFA"/>
    <w:multiLevelType w:val="hybridMultilevel"/>
    <w:tmpl w:val="AA4A5A46"/>
    <w:lvl w:ilvl="0" w:tplc="A1F4BD76">
      <w:start w:val="1"/>
      <w:numFmt w:val="decimal"/>
      <w:lvlText w:val="%1"/>
      <w:lvlJc w:val="left"/>
      <w:pPr>
        <w:ind w:left="3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F982A7B6">
      <w:start w:val="1"/>
      <w:numFmt w:val="decimal"/>
      <w:lvlRestart w:val="0"/>
      <w:lvlText w:val="%2."/>
      <w:lvlJc w:val="left"/>
      <w:pPr>
        <w:ind w:left="10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9A6CA8E4">
      <w:start w:val="1"/>
      <w:numFmt w:val="lowerRoman"/>
      <w:lvlText w:val="%3"/>
      <w:lvlJc w:val="left"/>
      <w:pPr>
        <w:ind w:left="146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B5BC9DC0">
      <w:start w:val="1"/>
      <w:numFmt w:val="decimal"/>
      <w:lvlText w:val="%4"/>
      <w:lvlJc w:val="left"/>
      <w:pPr>
        <w:ind w:left="218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5946573E">
      <w:start w:val="1"/>
      <w:numFmt w:val="lowerLetter"/>
      <w:lvlText w:val="%5"/>
      <w:lvlJc w:val="left"/>
      <w:pPr>
        <w:ind w:left="290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675254EC">
      <w:start w:val="1"/>
      <w:numFmt w:val="lowerRoman"/>
      <w:lvlText w:val="%6"/>
      <w:lvlJc w:val="left"/>
      <w:pPr>
        <w:ind w:left="362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91269D8">
      <w:start w:val="1"/>
      <w:numFmt w:val="decimal"/>
      <w:lvlText w:val="%7"/>
      <w:lvlJc w:val="left"/>
      <w:pPr>
        <w:ind w:left="434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242866D0">
      <w:start w:val="1"/>
      <w:numFmt w:val="lowerLetter"/>
      <w:lvlText w:val="%8"/>
      <w:lvlJc w:val="left"/>
      <w:pPr>
        <w:ind w:left="506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A3D0E8D0">
      <w:start w:val="1"/>
      <w:numFmt w:val="lowerRoman"/>
      <w:lvlText w:val="%9"/>
      <w:lvlJc w:val="left"/>
      <w:pPr>
        <w:ind w:left="578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5">
    <w:nsid w:val="1D476661"/>
    <w:multiLevelType w:val="multilevel"/>
    <w:tmpl w:val="DFE01F8A"/>
    <w:lvl w:ilvl="0">
      <w:start w:val="5"/>
      <w:numFmt w:val="decimal"/>
      <w:lvlText w:val="%1."/>
      <w:lvlJc w:val="left"/>
      <w:pPr>
        <w:ind w:left="9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10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2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57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29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0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7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45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17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nsid w:val="1DE21B10"/>
    <w:multiLevelType w:val="multilevel"/>
    <w:tmpl w:val="F88484C6"/>
    <w:lvl w:ilvl="0">
      <w:start w:val="3"/>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6"/>
      <w:numFmt w:val="decimal"/>
      <w:lvlText w:val="%1.%2"/>
      <w:lvlJc w:val="left"/>
      <w:pPr>
        <w:ind w:left="10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5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8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nsid w:val="1F3D2EEF"/>
    <w:multiLevelType w:val="multilevel"/>
    <w:tmpl w:val="90209C78"/>
    <w:lvl w:ilvl="0">
      <w:start w:val="3"/>
      <w:numFmt w:val="decimal"/>
      <w:lvlText w:val="%1."/>
      <w:lvlJc w:val="left"/>
      <w:pPr>
        <w:ind w:left="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10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5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2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0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7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4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1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8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nsid w:val="286032B5"/>
    <w:multiLevelType w:val="multilevel"/>
    <w:tmpl w:val="FC2823A0"/>
    <w:lvl w:ilvl="0">
      <w:start w:val="7"/>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Restart w:val="0"/>
      <w:lvlText w:val="%1.%2"/>
      <w:lvlJc w:val="left"/>
      <w:pPr>
        <w:ind w:left="10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5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2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0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7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4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1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8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nsid w:val="2FDA027F"/>
    <w:multiLevelType w:val="multilevel"/>
    <w:tmpl w:val="FECA3968"/>
    <w:lvl w:ilvl="0">
      <w:start w:val="1"/>
      <w:numFmt w:val="decimal"/>
      <w:lvlText w:val="%1."/>
      <w:lvlJc w:val="left"/>
      <w:pPr>
        <w:ind w:left="525" w:hanging="525"/>
      </w:pPr>
      <w:rPr>
        <w:rFonts w:hint="default"/>
      </w:rPr>
    </w:lvl>
    <w:lvl w:ilvl="1">
      <w:start w:val="1"/>
      <w:numFmt w:val="decimal"/>
      <w:lvlText w:val="%1.%2."/>
      <w:lvlJc w:val="left"/>
      <w:pPr>
        <w:ind w:left="856" w:hanging="525"/>
      </w:pPr>
      <w:rPr>
        <w:rFonts w:hint="default"/>
      </w:rPr>
    </w:lvl>
    <w:lvl w:ilvl="2">
      <w:start w:val="1"/>
      <w:numFmt w:val="decimal"/>
      <w:lvlText w:val="%1.%2.%3."/>
      <w:lvlJc w:val="left"/>
      <w:pPr>
        <w:ind w:left="1382" w:hanging="720"/>
      </w:pPr>
      <w:rPr>
        <w:rFonts w:hint="default"/>
      </w:rPr>
    </w:lvl>
    <w:lvl w:ilvl="3">
      <w:start w:val="1"/>
      <w:numFmt w:val="decimal"/>
      <w:lvlText w:val="%1.%2.%3.%4."/>
      <w:lvlJc w:val="left"/>
      <w:pPr>
        <w:ind w:left="1713" w:hanging="72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2735" w:hanging="1080"/>
      </w:pPr>
      <w:rPr>
        <w:rFonts w:hint="default"/>
      </w:rPr>
    </w:lvl>
    <w:lvl w:ilvl="6">
      <w:start w:val="1"/>
      <w:numFmt w:val="decimal"/>
      <w:lvlText w:val="%1.%2.%3.%4.%5.%6.%7."/>
      <w:lvlJc w:val="left"/>
      <w:pPr>
        <w:ind w:left="3426" w:hanging="1440"/>
      </w:pPr>
      <w:rPr>
        <w:rFonts w:hint="default"/>
      </w:rPr>
    </w:lvl>
    <w:lvl w:ilvl="7">
      <w:start w:val="1"/>
      <w:numFmt w:val="decimal"/>
      <w:lvlText w:val="%1.%2.%3.%4.%5.%6.%7.%8."/>
      <w:lvlJc w:val="left"/>
      <w:pPr>
        <w:ind w:left="3757" w:hanging="1440"/>
      </w:pPr>
      <w:rPr>
        <w:rFonts w:hint="default"/>
      </w:rPr>
    </w:lvl>
    <w:lvl w:ilvl="8">
      <w:start w:val="1"/>
      <w:numFmt w:val="decimal"/>
      <w:lvlText w:val="%1.%2.%3.%4.%5.%6.%7.%8.%9."/>
      <w:lvlJc w:val="left"/>
      <w:pPr>
        <w:ind w:left="4448" w:hanging="1800"/>
      </w:pPr>
      <w:rPr>
        <w:rFonts w:hint="default"/>
      </w:rPr>
    </w:lvl>
  </w:abstractNum>
  <w:abstractNum w:abstractNumId="10">
    <w:nsid w:val="444670AA"/>
    <w:multiLevelType w:val="hybridMultilevel"/>
    <w:tmpl w:val="FBBA9CFC"/>
    <w:lvl w:ilvl="0" w:tplc="0E4E04B4">
      <w:start w:val="1"/>
      <w:numFmt w:val="lowerLetter"/>
      <w:lvlText w:val="%1."/>
      <w:lvlJc w:val="left"/>
      <w:pPr>
        <w:ind w:left="14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FB6BC2A">
      <w:start w:val="1"/>
      <w:numFmt w:val="lowerLetter"/>
      <w:lvlText w:val="%2"/>
      <w:lvlJc w:val="left"/>
      <w:pPr>
        <w:ind w:left="21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1E21E64">
      <w:start w:val="1"/>
      <w:numFmt w:val="lowerRoman"/>
      <w:lvlText w:val="%3"/>
      <w:lvlJc w:val="left"/>
      <w:pPr>
        <w:ind w:left="28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3B81078">
      <w:start w:val="1"/>
      <w:numFmt w:val="decimal"/>
      <w:lvlText w:val="%4"/>
      <w:lvlJc w:val="left"/>
      <w:pPr>
        <w:ind w:left="36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274A3A6">
      <w:start w:val="1"/>
      <w:numFmt w:val="lowerLetter"/>
      <w:lvlText w:val="%5"/>
      <w:lvlJc w:val="left"/>
      <w:pPr>
        <w:ind w:left="43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C420D84">
      <w:start w:val="1"/>
      <w:numFmt w:val="lowerRoman"/>
      <w:lvlText w:val="%6"/>
      <w:lvlJc w:val="left"/>
      <w:pPr>
        <w:ind w:left="50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34677BA">
      <w:start w:val="1"/>
      <w:numFmt w:val="decimal"/>
      <w:lvlText w:val="%7"/>
      <w:lvlJc w:val="left"/>
      <w:pPr>
        <w:ind w:left="57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8FEE0C5E">
      <w:start w:val="1"/>
      <w:numFmt w:val="lowerLetter"/>
      <w:lvlText w:val="%8"/>
      <w:lvlJc w:val="left"/>
      <w:pPr>
        <w:ind w:left="64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AD60992">
      <w:start w:val="1"/>
      <w:numFmt w:val="lowerRoman"/>
      <w:lvlText w:val="%9"/>
      <w:lvlJc w:val="left"/>
      <w:pPr>
        <w:ind w:left="72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1">
    <w:nsid w:val="46057E8E"/>
    <w:multiLevelType w:val="hybridMultilevel"/>
    <w:tmpl w:val="DDE66952"/>
    <w:lvl w:ilvl="0" w:tplc="0DD62C80">
      <w:start w:val="1"/>
      <w:numFmt w:val="lowerLetter"/>
      <w:lvlText w:val="%1)"/>
      <w:lvlJc w:val="left"/>
      <w:pPr>
        <w:ind w:left="10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D88FFB4">
      <w:start w:val="1"/>
      <w:numFmt w:val="lowerLetter"/>
      <w:lvlText w:val="%2"/>
      <w:lvlJc w:val="left"/>
      <w:pPr>
        <w:ind w:left="1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A36B93C">
      <w:start w:val="1"/>
      <w:numFmt w:val="lowerRoman"/>
      <w:lvlText w:val="%3"/>
      <w:lvlJc w:val="left"/>
      <w:pPr>
        <w:ind w:left="22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8566DBC">
      <w:start w:val="1"/>
      <w:numFmt w:val="decimal"/>
      <w:lvlText w:val="%4"/>
      <w:lvlJc w:val="left"/>
      <w:pPr>
        <w:ind w:left="29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668B5AC">
      <w:start w:val="1"/>
      <w:numFmt w:val="lowerLetter"/>
      <w:lvlText w:val="%5"/>
      <w:lvlJc w:val="left"/>
      <w:pPr>
        <w:ind w:left="36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13A4242">
      <w:start w:val="1"/>
      <w:numFmt w:val="lowerRoman"/>
      <w:lvlText w:val="%6"/>
      <w:lvlJc w:val="left"/>
      <w:pPr>
        <w:ind w:left="4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63C0774">
      <w:start w:val="1"/>
      <w:numFmt w:val="decimal"/>
      <w:lvlText w:val="%7"/>
      <w:lvlJc w:val="left"/>
      <w:pPr>
        <w:ind w:left="5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4830A926">
      <w:start w:val="1"/>
      <w:numFmt w:val="lowerLetter"/>
      <w:lvlText w:val="%8"/>
      <w:lvlJc w:val="left"/>
      <w:pPr>
        <w:ind w:left="5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110A900">
      <w:start w:val="1"/>
      <w:numFmt w:val="lowerRoman"/>
      <w:lvlText w:val="%9"/>
      <w:lvlJc w:val="left"/>
      <w:pPr>
        <w:ind w:left="6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2">
    <w:nsid w:val="4A001479"/>
    <w:multiLevelType w:val="hybridMultilevel"/>
    <w:tmpl w:val="3724E0F6"/>
    <w:lvl w:ilvl="0" w:tplc="B97674F6">
      <w:start w:val="1"/>
      <w:numFmt w:val="decimal"/>
      <w:lvlText w:val="%1."/>
      <w:lvlJc w:val="left"/>
      <w:pPr>
        <w:ind w:left="7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A860B04">
      <w:start w:val="1"/>
      <w:numFmt w:val="lowerLetter"/>
      <w:lvlText w:val="%2"/>
      <w:lvlJc w:val="left"/>
      <w:pPr>
        <w:ind w:left="14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7FE7EEE">
      <w:start w:val="1"/>
      <w:numFmt w:val="lowerRoman"/>
      <w:lvlText w:val="%3"/>
      <w:lvlJc w:val="left"/>
      <w:pPr>
        <w:ind w:left="21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86C7044">
      <w:start w:val="1"/>
      <w:numFmt w:val="decimal"/>
      <w:lvlText w:val="%4"/>
      <w:lvlJc w:val="left"/>
      <w:pPr>
        <w:ind w:left="28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A8AAC56">
      <w:start w:val="1"/>
      <w:numFmt w:val="lowerLetter"/>
      <w:lvlText w:val="%5"/>
      <w:lvlJc w:val="left"/>
      <w:pPr>
        <w:ind w:left="36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DA27CFA">
      <w:start w:val="1"/>
      <w:numFmt w:val="lowerRoman"/>
      <w:lvlText w:val="%6"/>
      <w:lvlJc w:val="left"/>
      <w:pPr>
        <w:ind w:left="43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1A87BA0">
      <w:start w:val="1"/>
      <w:numFmt w:val="decimal"/>
      <w:lvlText w:val="%7"/>
      <w:lvlJc w:val="left"/>
      <w:pPr>
        <w:ind w:left="50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9823092">
      <w:start w:val="1"/>
      <w:numFmt w:val="lowerLetter"/>
      <w:lvlText w:val="%8"/>
      <w:lvlJc w:val="left"/>
      <w:pPr>
        <w:ind w:left="57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7B482F2">
      <w:start w:val="1"/>
      <w:numFmt w:val="lowerRoman"/>
      <w:lvlText w:val="%9"/>
      <w:lvlJc w:val="left"/>
      <w:pPr>
        <w:ind w:left="64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nsid w:val="4D24315A"/>
    <w:multiLevelType w:val="hybridMultilevel"/>
    <w:tmpl w:val="14F69408"/>
    <w:lvl w:ilvl="0" w:tplc="974E1C08">
      <w:start w:val="11"/>
      <w:numFmt w:val="decimal"/>
      <w:lvlText w:val="%1)"/>
      <w:lvlJc w:val="left"/>
      <w:pPr>
        <w:ind w:left="10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C95EBE0C">
      <w:start w:val="1"/>
      <w:numFmt w:val="lowerLetter"/>
      <w:lvlText w:val="%2"/>
      <w:lvlJc w:val="left"/>
      <w:pPr>
        <w:ind w:left="1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6BCA841C">
      <w:start w:val="1"/>
      <w:numFmt w:val="lowerRoman"/>
      <w:lvlText w:val="%3"/>
      <w:lvlJc w:val="left"/>
      <w:pPr>
        <w:ind w:left="21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9F2A9B0C">
      <w:start w:val="1"/>
      <w:numFmt w:val="decimal"/>
      <w:lvlText w:val="%4"/>
      <w:lvlJc w:val="left"/>
      <w:pPr>
        <w:ind w:left="29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99A26F90">
      <w:start w:val="1"/>
      <w:numFmt w:val="lowerLetter"/>
      <w:lvlText w:val="%5"/>
      <w:lvlJc w:val="left"/>
      <w:pPr>
        <w:ind w:left="36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57E44C36">
      <w:start w:val="1"/>
      <w:numFmt w:val="lowerRoman"/>
      <w:lvlText w:val="%6"/>
      <w:lvlJc w:val="left"/>
      <w:pPr>
        <w:ind w:left="43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0EB0EB94">
      <w:start w:val="1"/>
      <w:numFmt w:val="decimal"/>
      <w:lvlText w:val="%7"/>
      <w:lvlJc w:val="left"/>
      <w:pPr>
        <w:ind w:left="50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24927964">
      <w:start w:val="1"/>
      <w:numFmt w:val="lowerLetter"/>
      <w:lvlText w:val="%8"/>
      <w:lvlJc w:val="left"/>
      <w:pPr>
        <w:ind w:left="57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65386A6A">
      <w:start w:val="1"/>
      <w:numFmt w:val="lowerRoman"/>
      <w:lvlText w:val="%9"/>
      <w:lvlJc w:val="left"/>
      <w:pPr>
        <w:ind w:left="65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4">
    <w:nsid w:val="55445FBE"/>
    <w:multiLevelType w:val="multilevel"/>
    <w:tmpl w:val="9E64CBE6"/>
    <w:lvl w:ilvl="0">
      <w:start w:val="1"/>
      <w:numFmt w:val="decimal"/>
      <w:lvlText w:val="%1"/>
      <w:lvlJc w:val="left"/>
      <w:pPr>
        <w:ind w:left="3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start w:val="14"/>
      <w:numFmt w:val="decimal"/>
      <w:lvlRestart w:val="0"/>
      <w:lvlText w:val="%1.%2"/>
      <w:lvlJc w:val="left"/>
      <w:pPr>
        <w:ind w:left="77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5">
    <w:nsid w:val="6C914BAE"/>
    <w:multiLevelType w:val="hybridMultilevel"/>
    <w:tmpl w:val="09403E18"/>
    <w:lvl w:ilvl="0" w:tplc="776835D6">
      <w:start w:val="1"/>
      <w:numFmt w:val="decimal"/>
      <w:lvlText w:val="%1"/>
      <w:lvlJc w:val="left"/>
      <w:pPr>
        <w:ind w:left="127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A1CCA0DA">
      <w:start w:val="1"/>
      <w:numFmt w:val="lowerLetter"/>
      <w:lvlText w:val="%2"/>
      <w:lvlJc w:val="left"/>
      <w:pPr>
        <w:ind w:left="179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5F1054E0">
      <w:start w:val="1"/>
      <w:numFmt w:val="lowerRoman"/>
      <w:lvlText w:val="%3"/>
      <w:lvlJc w:val="left"/>
      <w:pPr>
        <w:ind w:left="251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AB9CF8F0">
      <w:start w:val="1"/>
      <w:numFmt w:val="decimal"/>
      <w:lvlText w:val="%4"/>
      <w:lvlJc w:val="left"/>
      <w:pPr>
        <w:ind w:left="323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9F8A80A">
      <w:start w:val="1"/>
      <w:numFmt w:val="lowerLetter"/>
      <w:lvlText w:val="%5"/>
      <w:lvlJc w:val="left"/>
      <w:pPr>
        <w:ind w:left="395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000259A">
      <w:start w:val="1"/>
      <w:numFmt w:val="lowerRoman"/>
      <w:lvlText w:val="%6"/>
      <w:lvlJc w:val="left"/>
      <w:pPr>
        <w:ind w:left="467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11C2BD38">
      <w:start w:val="1"/>
      <w:numFmt w:val="decimal"/>
      <w:lvlText w:val="%7"/>
      <w:lvlJc w:val="left"/>
      <w:pPr>
        <w:ind w:left="539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8124A60C">
      <w:start w:val="1"/>
      <w:numFmt w:val="lowerLetter"/>
      <w:lvlText w:val="%8"/>
      <w:lvlJc w:val="left"/>
      <w:pPr>
        <w:ind w:left="611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8B9A395A">
      <w:start w:val="1"/>
      <w:numFmt w:val="lowerRoman"/>
      <w:lvlText w:val="%9"/>
      <w:lvlJc w:val="left"/>
      <w:pPr>
        <w:ind w:left="683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6">
    <w:nsid w:val="728C34F8"/>
    <w:multiLevelType w:val="hybridMultilevel"/>
    <w:tmpl w:val="82A8F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BC3E4C"/>
    <w:multiLevelType w:val="hybridMultilevel"/>
    <w:tmpl w:val="674C5CDA"/>
    <w:lvl w:ilvl="0" w:tplc="7DCEEE82">
      <w:start w:val="1"/>
      <w:numFmt w:val="decimal"/>
      <w:lvlText w:val="%1)"/>
      <w:lvlJc w:val="left"/>
      <w:pPr>
        <w:ind w:left="1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7DACC006">
      <w:start w:val="1"/>
      <w:numFmt w:val="lowerLetter"/>
      <w:lvlText w:val="%2"/>
      <w:lvlJc w:val="left"/>
      <w:pPr>
        <w:ind w:left="146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4606DF9C">
      <w:start w:val="1"/>
      <w:numFmt w:val="lowerRoman"/>
      <w:lvlText w:val="%3"/>
      <w:lvlJc w:val="left"/>
      <w:pPr>
        <w:ind w:left="21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4506FE4">
      <w:start w:val="1"/>
      <w:numFmt w:val="decimal"/>
      <w:lvlText w:val="%4"/>
      <w:lvlJc w:val="left"/>
      <w:pPr>
        <w:ind w:left="29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F9C81C8C">
      <w:start w:val="1"/>
      <w:numFmt w:val="lowerLetter"/>
      <w:lvlText w:val="%5"/>
      <w:lvlJc w:val="left"/>
      <w:pPr>
        <w:ind w:left="36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9824366A">
      <w:start w:val="1"/>
      <w:numFmt w:val="lowerRoman"/>
      <w:lvlText w:val="%6"/>
      <w:lvlJc w:val="left"/>
      <w:pPr>
        <w:ind w:left="43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DA5A4BB0">
      <w:start w:val="1"/>
      <w:numFmt w:val="decimal"/>
      <w:lvlText w:val="%7"/>
      <w:lvlJc w:val="left"/>
      <w:pPr>
        <w:ind w:left="506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2AF07E6A">
      <w:start w:val="1"/>
      <w:numFmt w:val="lowerLetter"/>
      <w:lvlText w:val="%8"/>
      <w:lvlJc w:val="left"/>
      <w:pPr>
        <w:ind w:left="57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27CC44E0">
      <w:start w:val="1"/>
      <w:numFmt w:val="lowerRoman"/>
      <w:lvlText w:val="%9"/>
      <w:lvlJc w:val="left"/>
      <w:pPr>
        <w:ind w:left="65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8">
    <w:nsid w:val="7CC3214E"/>
    <w:multiLevelType w:val="hybridMultilevel"/>
    <w:tmpl w:val="BAA62742"/>
    <w:lvl w:ilvl="0" w:tplc="65A255CE">
      <w:start w:val="1"/>
      <w:numFmt w:val="decimal"/>
      <w:lvlText w:val="%1"/>
      <w:lvlJc w:val="left"/>
      <w:pPr>
        <w:ind w:left="3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555C09E2">
      <w:start w:val="1"/>
      <w:numFmt w:val="decimal"/>
      <w:lvlRestart w:val="0"/>
      <w:lvlText w:val="%2)"/>
      <w:lvlJc w:val="left"/>
      <w:pPr>
        <w:ind w:left="10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9C6082EC">
      <w:start w:val="1"/>
      <w:numFmt w:val="lowerRoman"/>
      <w:lvlText w:val="%3"/>
      <w:lvlJc w:val="left"/>
      <w:pPr>
        <w:ind w:left="146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364A2250">
      <w:start w:val="1"/>
      <w:numFmt w:val="decimal"/>
      <w:lvlText w:val="%4"/>
      <w:lvlJc w:val="left"/>
      <w:pPr>
        <w:ind w:left="218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B5C2550">
      <w:start w:val="1"/>
      <w:numFmt w:val="lowerLetter"/>
      <w:lvlText w:val="%5"/>
      <w:lvlJc w:val="left"/>
      <w:pPr>
        <w:ind w:left="290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C2FCDD0E">
      <w:start w:val="1"/>
      <w:numFmt w:val="lowerRoman"/>
      <w:lvlText w:val="%6"/>
      <w:lvlJc w:val="left"/>
      <w:pPr>
        <w:ind w:left="362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19D8DEAE">
      <w:start w:val="1"/>
      <w:numFmt w:val="decimal"/>
      <w:lvlText w:val="%7"/>
      <w:lvlJc w:val="left"/>
      <w:pPr>
        <w:ind w:left="434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3FDEBC74">
      <w:start w:val="1"/>
      <w:numFmt w:val="lowerLetter"/>
      <w:lvlText w:val="%8"/>
      <w:lvlJc w:val="left"/>
      <w:pPr>
        <w:ind w:left="506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3A24E036">
      <w:start w:val="1"/>
      <w:numFmt w:val="lowerRoman"/>
      <w:lvlText w:val="%9"/>
      <w:lvlJc w:val="left"/>
      <w:pPr>
        <w:ind w:left="578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num w:numId="1">
    <w:abstractNumId w:val="7"/>
  </w:num>
  <w:num w:numId="2">
    <w:abstractNumId w:val="6"/>
  </w:num>
  <w:num w:numId="3">
    <w:abstractNumId w:val="5"/>
  </w:num>
  <w:num w:numId="4">
    <w:abstractNumId w:val="8"/>
  </w:num>
  <w:num w:numId="5">
    <w:abstractNumId w:val="4"/>
  </w:num>
  <w:num w:numId="6">
    <w:abstractNumId w:val="18"/>
  </w:num>
  <w:num w:numId="7">
    <w:abstractNumId w:val="2"/>
  </w:num>
  <w:num w:numId="8">
    <w:abstractNumId w:val="3"/>
  </w:num>
  <w:num w:numId="9">
    <w:abstractNumId w:val="14"/>
  </w:num>
  <w:num w:numId="10">
    <w:abstractNumId w:val="17"/>
  </w:num>
  <w:num w:numId="11">
    <w:abstractNumId w:val="13"/>
  </w:num>
  <w:num w:numId="12">
    <w:abstractNumId w:val="0"/>
  </w:num>
  <w:num w:numId="13">
    <w:abstractNumId w:val="11"/>
  </w:num>
  <w:num w:numId="14">
    <w:abstractNumId w:val="1"/>
  </w:num>
  <w:num w:numId="15">
    <w:abstractNumId w:val="15"/>
  </w:num>
  <w:num w:numId="16">
    <w:abstractNumId w:val="10"/>
  </w:num>
  <w:num w:numId="17">
    <w:abstractNumId w:val="12"/>
  </w:num>
  <w:num w:numId="18">
    <w:abstractNumId w:val="9"/>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5C8"/>
    <w:rsid w:val="00027BFD"/>
    <w:rsid w:val="00043C89"/>
    <w:rsid w:val="00072C6E"/>
    <w:rsid w:val="00083703"/>
    <w:rsid w:val="0015177A"/>
    <w:rsid w:val="001C2554"/>
    <w:rsid w:val="001D3187"/>
    <w:rsid w:val="00265E71"/>
    <w:rsid w:val="00326A08"/>
    <w:rsid w:val="0034420D"/>
    <w:rsid w:val="003A5751"/>
    <w:rsid w:val="0040699B"/>
    <w:rsid w:val="00490D69"/>
    <w:rsid w:val="004B0B6F"/>
    <w:rsid w:val="004C24AC"/>
    <w:rsid w:val="00532843"/>
    <w:rsid w:val="005606DF"/>
    <w:rsid w:val="005765C8"/>
    <w:rsid w:val="005C0FA0"/>
    <w:rsid w:val="00672FCC"/>
    <w:rsid w:val="0068113B"/>
    <w:rsid w:val="00732D67"/>
    <w:rsid w:val="007460DD"/>
    <w:rsid w:val="0086301F"/>
    <w:rsid w:val="008C3C91"/>
    <w:rsid w:val="008F3F9C"/>
    <w:rsid w:val="00924722"/>
    <w:rsid w:val="00946E8A"/>
    <w:rsid w:val="00A207F5"/>
    <w:rsid w:val="00A947C0"/>
    <w:rsid w:val="00BB6CCB"/>
    <w:rsid w:val="00BC7555"/>
    <w:rsid w:val="00C46922"/>
    <w:rsid w:val="00D358BA"/>
    <w:rsid w:val="00EF2759"/>
    <w:rsid w:val="00FA1FCE"/>
    <w:rsid w:val="00FE2051"/>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5C8"/>
    <w:pPr>
      <w:spacing w:after="218" w:line="227" w:lineRule="auto"/>
      <w:ind w:left="3095" w:right="2808" w:firstLine="9"/>
      <w:jc w:val="both"/>
    </w:pPr>
    <w:rPr>
      <w:rFonts w:ascii="Calibri" w:eastAsia="Calibri" w:hAnsi="Calibri" w:cs="Calibri"/>
      <w:color w:val="000000"/>
      <w:sz w:val="24"/>
      <w:lang w:val="en-US"/>
    </w:rPr>
  </w:style>
  <w:style w:type="paragraph" w:styleId="Ttulo1">
    <w:name w:val="heading 1"/>
    <w:next w:val="Normal"/>
    <w:link w:val="Ttulo1Car"/>
    <w:uiPriority w:val="9"/>
    <w:unhideWhenUsed/>
    <w:qFormat/>
    <w:rsid w:val="005765C8"/>
    <w:pPr>
      <w:keepNext/>
      <w:keepLines/>
      <w:spacing w:after="3" w:line="259" w:lineRule="auto"/>
      <w:ind w:left="336" w:hanging="5"/>
      <w:outlineLvl w:val="0"/>
    </w:pPr>
    <w:rPr>
      <w:rFonts w:ascii="Calibri" w:eastAsia="Calibri" w:hAnsi="Calibri" w:cs="Calibri"/>
      <w:color w:val="000000"/>
      <w:sz w:val="30"/>
      <w:lang w:val="en-US"/>
    </w:rPr>
  </w:style>
  <w:style w:type="paragraph" w:styleId="Ttulo2">
    <w:name w:val="heading 2"/>
    <w:next w:val="Normal"/>
    <w:link w:val="Ttulo2Car"/>
    <w:uiPriority w:val="9"/>
    <w:unhideWhenUsed/>
    <w:qFormat/>
    <w:rsid w:val="005765C8"/>
    <w:pPr>
      <w:keepNext/>
      <w:keepLines/>
      <w:spacing w:after="3" w:line="259" w:lineRule="auto"/>
      <w:ind w:left="712" w:right="401"/>
      <w:jc w:val="both"/>
      <w:outlineLvl w:val="1"/>
    </w:pPr>
    <w:rPr>
      <w:rFonts w:ascii="Calibri" w:eastAsia="Calibri" w:hAnsi="Calibri" w:cs="Calibri"/>
      <w:color w:val="000000"/>
      <w:sz w:val="28"/>
      <w:lang w:val="en-US"/>
    </w:rPr>
  </w:style>
  <w:style w:type="paragraph" w:styleId="Ttulo3">
    <w:name w:val="heading 3"/>
    <w:next w:val="Normal"/>
    <w:link w:val="Ttulo3Car"/>
    <w:uiPriority w:val="9"/>
    <w:unhideWhenUsed/>
    <w:qFormat/>
    <w:rsid w:val="005765C8"/>
    <w:pPr>
      <w:keepNext/>
      <w:keepLines/>
      <w:spacing w:after="3" w:line="259" w:lineRule="auto"/>
      <w:ind w:left="712" w:right="401"/>
      <w:jc w:val="both"/>
      <w:outlineLvl w:val="2"/>
    </w:pPr>
    <w:rPr>
      <w:rFonts w:ascii="Calibri" w:eastAsia="Calibri" w:hAnsi="Calibri" w:cs="Calibri"/>
      <w:color w:val="000000"/>
      <w:sz w:val="28"/>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765C8"/>
    <w:rPr>
      <w:rFonts w:ascii="Calibri" w:eastAsia="Calibri" w:hAnsi="Calibri" w:cs="Calibri"/>
      <w:color w:val="000000"/>
      <w:sz w:val="30"/>
      <w:lang w:val="en-US"/>
    </w:rPr>
  </w:style>
  <w:style w:type="character" w:customStyle="1" w:styleId="Ttulo2Car">
    <w:name w:val="Título 2 Car"/>
    <w:basedOn w:val="Fuentedeprrafopredeter"/>
    <w:link w:val="Ttulo2"/>
    <w:uiPriority w:val="9"/>
    <w:rsid w:val="005765C8"/>
    <w:rPr>
      <w:rFonts w:ascii="Calibri" w:eastAsia="Calibri" w:hAnsi="Calibri" w:cs="Calibri"/>
      <w:color w:val="000000"/>
      <w:sz w:val="28"/>
      <w:lang w:val="en-US"/>
    </w:rPr>
  </w:style>
  <w:style w:type="character" w:customStyle="1" w:styleId="Ttulo3Car">
    <w:name w:val="Título 3 Car"/>
    <w:basedOn w:val="Fuentedeprrafopredeter"/>
    <w:link w:val="Ttulo3"/>
    <w:uiPriority w:val="9"/>
    <w:rsid w:val="005765C8"/>
    <w:rPr>
      <w:rFonts w:ascii="Calibri" w:eastAsia="Calibri" w:hAnsi="Calibri" w:cs="Calibri"/>
      <w:color w:val="000000"/>
      <w:sz w:val="28"/>
      <w:lang w:val="en-US"/>
    </w:rPr>
  </w:style>
  <w:style w:type="paragraph" w:customStyle="1" w:styleId="footnotedescription">
    <w:name w:val="footnote description"/>
    <w:next w:val="Normal"/>
    <w:link w:val="footnotedescriptionChar"/>
    <w:hidden/>
    <w:rsid w:val="005765C8"/>
    <w:pPr>
      <w:spacing w:after="0" w:line="243" w:lineRule="auto"/>
      <w:ind w:left="360" w:right="91"/>
    </w:pPr>
    <w:rPr>
      <w:rFonts w:ascii="Calibri" w:eastAsia="Calibri" w:hAnsi="Calibri" w:cs="Calibri"/>
      <w:color w:val="000000"/>
      <w:sz w:val="18"/>
      <w:lang w:val="en-US"/>
    </w:rPr>
  </w:style>
  <w:style w:type="character" w:customStyle="1" w:styleId="footnotedescriptionChar">
    <w:name w:val="footnote description Char"/>
    <w:link w:val="footnotedescription"/>
    <w:rsid w:val="005765C8"/>
    <w:rPr>
      <w:rFonts w:ascii="Calibri" w:eastAsia="Calibri" w:hAnsi="Calibri" w:cs="Calibri"/>
      <w:color w:val="000000"/>
      <w:sz w:val="18"/>
      <w:lang w:val="en-US"/>
    </w:rPr>
  </w:style>
  <w:style w:type="character" w:customStyle="1" w:styleId="footnotemark">
    <w:name w:val="footnote mark"/>
    <w:hidden/>
    <w:rsid w:val="005765C8"/>
    <w:rPr>
      <w:rFonts w:ascii="Times New Roman" w:eastAsia="Times New Roman" w:hAnsi="Times New Roman" w:cs="Times New Roman"/>
      <w:color w:val="000000"/>
      <w:sz w:val="16"/>
      <w:vertAlign w:val="superscript"/>
    </w:rPr>
  </w:style>
  <w:style w:type="table" w:customStyle="1" w:styleId="TableGrid">
    <w:name w:val="TableGrid"/>
    <w:rsid w:val="005765C8"/>
    <w:pPr>
      <w:spacing w:after="0" w:line="240" w:lineRule="auto"/>
    </w:pPr>
    <w:rPr>
      <w:rFonts w:eastAsiaTheme="minorEastAsia"/>
      <w:lang w:val="en-US"/>
    </w:rPr>
    <w:tblPr>
      <w:tblCellMar>
        <w:top w:w="0" w:type="dxa"/>
        <w:left w:w="0" w:type="dxa"/>
        <w:bottom w:w="0" w:type="dxa"/>
        <w:right w:w="0" w:type="dxa"/>
      </w:tblCellMar>
    </w:tblPr>
  </w:style>
  <w:style w:type="character" w:customStyle="1" w:styleId="Style6">
    <w:name w:val="Style6"/>
    <w:basedOn w:val="Fuentedeprrafopredeter"/>
    <w:uiPriority w:val="1"/>
    <w:qFormat/>
    <w:rsid w:val="005765C8"/>
    <w:rPr>
      <w:rFonts w:ascii="Arial Bold" w:hAnsi="Arial Bold"/>
      <w:b/>
      <w:spacing w:val="-20"/>
      <w:w w:val="90"/>
      <w:sz w:val="22"/>
    </w:rPr>
  </w:style>
  <w:style w:type="character" w:styleId="Hipervnculo">
    <w:name w:val="Hyperlink"/>
    <w:basedOn w:val="Fuentedeprrafopredeter"/>
    <w:uiPriority w:val="99"/>
    <w:rsid w:val="005765C8"/>
    <w:rPr>
      <w:color w:val="0000FF"/>
      <w:u w:val="single"/>
    </w:rPr>
  </w:style>
  <w:style w:type="paragraph" w:styleId="Textoindependiente">
    <w:name w:val="Body Text"/>
    <w:basedOn w:val="Normal"/>
    <w:link w:val="TextoindependienteCar"/>
    <w:rsid w:val="005765C8"/>
    <w:pPr>
      <w:autoSpaceDE w:val="0"/>
      <w:autoSpaceDN w:val="0"/>
      <w:adjustRightInd w:val="0"/>
      <w:spacing w:after="0" w:line="240" w:lineRule="auto"/>
      <w:ind w:left="0" w:right="0" w:firstLine="0"/>
    </w:pPr>
    <w:rPr>
      <w:rFonts w:ascii="Times New Roman" w:eastAsia="Times New Roman" w:hAnsi="Times New Roman" w:cs="Times New Roman"/>
      <w:szCs w:val="24"/>
      <w:lang w:val="es-DO" w:eastAsia="es-ES"/>
    </w:rPr>
  </w:style>
  <w:style w:type="character" w:customStyle="1" w:styleId="TextoindependienteCar">
    <w:name w:val="Texto independiente Car"/>
    <w:basedOn w:val="Fuentedeprrafopredeter"/>
    <w:link w:val="Textoindependiente"/>
    <w:rsid w:val="005765C8"/>
    <w:rPr>
      <w:rFonts w:ascii="Times New Roman" w:eastAsia="Times New Roman" w:hAnsi="Times New Roman" w:cs="Times New Roman"/>
      <w:color w:val="000000"/>
      <w:sz w:val="24"/>
      <w:szCs w:val="24"/>
      <w:lang w:eastAsia="es-ES"/>
    </w:rPr>
  </w:style>
  <w:style w:type="paragraph" w:styleId="Prrafodelista">
    <w:name w:val="List Paragraph"/>
    <w:basedOn w:val="Normal"/>
    <w:uiPriority w:val="1"/>
    <w:qFormat/>
    <w:rsid w:val="005765C8"/>
    <w:pPr>
      <w:ind w:left="720"/>
      <w:contextualSpacing/>
    </w:pPr>
  </w:style>
  <w:style w:type="paragraph" w:styleId="Textodeglobo">
    <w:name w:val="Balloon Text"/>
    <w:basedOn w:val="Normal"/>
    <w:link w:val="TextodegloboCar"/>
    <w:uiPriority w:val="99"/>
    <w:semiHidden/>
    <w:unhideWhenUsed/>
    <w:rsid w:val="005765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65C8"/>
    <w:rPr>
      <w:rFonts w:ascii="Tahoma" w:eastAsia="Calibri" w:hAnsi="Tahoma" w:cs="Tahoma"/>
      <w:color w:val="000000"/>
      <w:sz w:val="16"/>
      <w:szCs w:val="16"/>
      <w:lang w:val="en-US"/>
    </w:rPr>
  </w:style>
  <w:style w:type="paragraph" w:styleId="Sinespaciado">
    <w:name w:val="No Spacing"/>
    <w:uiPriority w:val="1"/>
    <w:qFormat/>
    <w:rsid w:val="005765C8"/>
    <w:pPr>
      <w:spacing w:after="0" w:line="240" w:lineRule="auto"/>
      <w:ind w:left="48" w:firstLine="4"/>
      <w:jc w:val="both"/>
    </w:pPr>
    <w:rPr>
      <w:rFonts w:ascii="Calibri" w:eastAsia="Calibri" w:hAnsi="Calibri" w:cs="Calibri"/>
      <w:color w:val="00000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5C8"/>
    <w:pPr>
      <w:spacing w:after="218" w:line="227" w:lineRule="auto"/>
      <w:ind w:left="3095" w:right="2808" w:firstLine="9"/>
      <w:jc w:val="both"/>
    </w:pPr>
    <w:rPr>
      <w:rFonts w:ascii="Calibri" w:eastAsia="Calibri" w:hAnsi="Calibri" w:cs="Calibri"/>
      <w:color w:val="000000"/>
      <w:sz w:val="24"/>
      <w:lang w:val="en-US"/>
    </w:rPr>
  </w:style>
  <w:style w:type="paragraph" w:styleId="Ttulo1">
    <w:name w:val="heading 1"/>
    <w:next w:val="Normal"/>
    <w:link w:val="Ttulo1Car"/>
    <w:uiPriority w:val="9"/>
    <w:unhideWhenUsed/>
    <w:qFormat/>
    <w:rsid w:val="005765C8"/>
    <w:pPr>
      <w:keepNext/>
      <w:keepLines/>
      <w:spacing w:after="3" w:line="259" w:lineRule="auto"/>
      <w:ind w:left="336" w:hanging="5"/>
      <w:outlineLvl w:val="0"/>
    </w:pPr>
    <w:rPr>
      <w:rFonts w:ascii="Calibri" w:eastAsia="Calibri" w:hAnsi="Calibri" w:cs="Calibri"/>
      <w:color w:val="000000"/>
      <w:sz w:val="30"/>
      <w:lang w:val="en-US"/>
    </w:rPr>
  </w:style>
  <w:style w:type="paragraph" w:styleId="Ttulo2">
    <w:name w:val="heading 2"/>
    <w:next w:val="Normal"/>
    <w:link w:val="Ttulo2Car"/>
    <w:uiPriority w:val="9"/>
    <w:unhideWhenUsed/>
    <w:qFormat/>
    <w:rsid w:val="005765C8"/>
    <w:pPr>
      <w:keepNext/>
      <w:keepLines/>
      <w:spacing w:after="3" w:line="259" w:lineRule="auto"/>
      <w:ind w:left="712" w:right="401"/>
      <w:jc w:val="both"/>
      <w:outlineLvl w:val="1"/>
    </w:pPr>
    <w:rPr>
      <w:rFonts w:ascii="Calibri" w:eastAsia="Calibri" w:hAnsi="Calibri" w:cs="Calibri"/>
      <w:color w:val="000000"/>
      <w:sz w:val="28"/>
      <w:lang w:val="en-US"/>
    </w:rPr>
  </w:style>
  <w:style w:type="paragraph" w:styleId="Ttulo3">
    <w:name w:val="heading 3"/>
    <w:next w:val="Normal"/>
    <w:link w:val="Ttulo3Car"/>
    <w:uiPriority w:val="9"/>
    <w:unhideWhenUsed/>
    <w:qFormat/>
    <w:rsid w:val="005765C8"/>
    <w:pPr>
      <w:keepNext/>
      <w:keepLines/>
      <w:spacing w:after="3" w:line="259" w:lineRule="auto"/>
      <w:ind w:left="712" w:right="401"/>
      <w:jc w:val="both"/>
      <w:outlineLvl w:val="2"/>
    </w:pPr>
    <w:rPr>
      <w:rFonts w:ascii="Calibri" w:eastAsia="Calibri" w:hAnsi="Calibri" w:cs="Calibri"/>
      <w:color w:val="000000"/>
      <w:sz w:val="28"/>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765C8"/>
    <w:rPr>
      <w:rFonts w:ascii="Calibri" w:eastAsia="Calibri" w:hAnsi="Calibri" w:cs="Calibri"/>
      <w:color w:val="000000"/>
      <w:sz w:val="30"/>
      <w:lang w:val="en-US"/>
    </w:rPr>
  </w:style>
  <w:style w:type="character" w:customStyle="1" w:styleId="Ttulo2Car">
    <w:name w:val="Título 2 Car"/>
    <w:basedOn w:val="Fuentedeprrafopredeter"/>
    <w:link w:val="Ttulo2"/>
    <w:uiPriority w:val="9"/>
    <w:rsid w:val="005765C8"/>
    <w:rPr>
      <w:rFonts w:ascii="Calibri" w:eastAsia="Calibri" w:hAnsi="Calibri" w:cs="Calibri"/>
      <w:color w:val="000000"/>
      <w:sz w:val="28"/>
      <w:lang w:val="en-US"/>
    </w:rPr>
  </w:style>
  <w:style w:type="character" w:customStyle="1" w:styleId="Ttulo3Car">
    <w:name w:val="Título 3 Car"/>
    <w:basedOn w:val="Fuentedeprrafopredeter"/>
    <w:link w:val="Ttulo3"/>
    <w:uiPriority w:val="9"/>
    <w:rsid w:val="005765C8"/>
    <w:rPr>
      <w:rFonts w:ascii="Calibri" w:eastAsia="Calibri" w:hAnsi="Calibri" w:cs="Calibri"/>
      <w:color w:val="000000"/>
      <w:sz w:val="28"/>
      <w:lang w:val="en-US"/>
    </w:rPr>
  </w:style>
  <w:style w:type="paragraph" w:customStyle="1" w:styleId="footnotedescription">
    <w:name w:val="footnote description"/>
    <w:next w:val="Normal"/>
    <w:link w:val="footnotedescriptionChar"/>
    <w:hidden/>
    <w:rsid w:val="005765C8"/>
    <w:pPr>
      <w:spacing w:after="0" w:line="243" w:lineRule="auto"/>
      <w:ind w:left="360" w:right="91"/>
    </w:pPr>
    <w:rPr>
      <w:rFonts w:ascii="Calibri" w:eastAsia="Calibri" w:hAnsi="Calibri" w:cs="Calibri"/>
      <w:color w:val="000000"/>
      <w:sz w:val="18"/>
      <w:lang w:val="en-US"/>
    </w:rPr>
  </w:style>
  <w:style w:type="character" w:customStyle="1" w:styleId="footnotedescriptionChar">
    <w:name w:val="footnote description Char"/>
    <w:link w:val="footnotedescription"/>
    <w:rsid w:val="005765C8"/>
    <w:rPr>
      <w:rFonts w:ascii="Calibri" w:eastAsia="Calibri" w:hAnsi="Calibri" w:cs="Calibri"/>
      <w:color w:val="000000"/>
      <w:sz w:val="18"/>
      <w:lang w:val="en-US"/>
    </w:rPr>
  </w:style>
  <w:style w:type="character" w:customStyle="1" w:styleId="footnotemark">
    <w:name w:val="footnote mark"/>
    <w:hidden/>
    <w:rsid w:val="005765C8"/>
    <w:rPr>
      <w:rFonts w:ascii="Times New Roman" w:eastAsia="Times New Roman" w:hAnsi="Times New Roman" w:cs="Times New Roman"/>
      <w:color w:val="000000"/>
      <w:sz w:val="16"/>
      <w:vertAlign w:val="superscript"/>
    </w:rPr>
  </w:style>
  <w:style w:type="table" w:customStyle="1" w:styleId="TableGrid">
    <w:name w:val="TableGrid"/>
    <w:rsid w:val="005765C8"/>
    <w:pPr>
      <w:spacing w:after="0" w:line="240" w:lineRule="auto"/>
    </w:pPr>
    <w:rPr>
      <w:rFonts w:eastAsiaTheme="minorEastAsia"/>
      <w:lang w:val="en-US"/>
    </w:rPr>
    <w:tblPr>
      <w:tblCellMar>
        <w:top w:w="0" w:type="dxa"/>
        <w:left w:w="0" w:type="dxa"/>
        <w:bottom w:w="0" w:type="dxa"/>
        <w:right w:w="0" w:type="dxa"/>
      </w:tblCellMar>
    </w:tblPr>
  </w:style>
  <w:style w:type="character" w:customStyle="1" w:styleId="Style6">
    <w:name w:val="Style6"/>
    <w:basedOn w:val="Fuentedeprrafopredeter"/>
    <w:uiPriority w:val="1"/>
    <w:qFormat/>
    <w:rsid w:val="005765C8"/>
    <w:rPr>
      <w:rFonts w:ascii="Arial Bold" w:hAnsi="Arial Bold"/>
      <w:b/>
      <w:spacing w:val="-20"/>
      <w:w w:val="90"/>
      <w:sz w:val="22"/>
    </w:rPr>
  </w:style>
  <w:style w:type="character" w:styleId="Hipervnculo">
    <w:name w:val="Hyperlink"/>
    <w:basedOn w:val="Fuentedeprrafopredeter"/>
    <w:uiPriority w:val="99"/>
    <w:rsid w:val="005765C8"/>
    <w:rPr>
      <w:color w:val="0000FF"/>
      <w:u w:val="single"/>
    </w:rPr>
  </w:style>
  <w:style w:type="paragraph" w:styleId="Textoindependiente">
    <w:name w:val="Body Text"/>
    <w:basedOn w:val="Normal"/>
    <w:link w:val="TextoindependienteCar"/>
    <w:rsid w:val="005765C8"/>
    <w:pPr>
      <w:autoSpaceDE w:val="0"/>
      <w:autoSpaceDN w:val="0"/>
      <w:adjustRightInd w:val="0"/>
      <w:spacing w:after="0" w:line="240" w:lineRule="auto"/>
      <w:ind w:left="0" w:right="0" w:firstLine="0"/>
    </w:pPr>
    <w:rPr>
      <w:rFonts w:ascii="Times New Roman" w:eastAsia="Times New Roman" w:hAnsi="Times New Roman" w:cs="Times New Roman"/>
      <w:szCs w:val="24"/>
      <w:lang w:val="es-DO" w:eastAsia="es-ES"/>
    </w:rPr>
  </w:style>
  <w:style w:type="character" w:customStyle="1" w:styleId="TextoindependienteCar">
    <w:name w:val="Texto independiente Car"/>
    <w:basedOn w:val="Fuentedeprrafopredeter"/>
    <w:link w:val="Textoindependiente"/>
    <w:rsid w:val="005765C8"/>
    <w:rPr>
      <w:rFonts w:ascii="Times New Roman" w:eastAsia="Times New Roman" w:hAnsi="Times New Roman" w:cs="Times New Roman"/>
      <w:color w:val="000000"/>
      <w:sz w:val="24"/>
      <w:szCs w:val="24"/>
      <w:lang w:eastAsia="es-ES"/>
    </w:rPr>
  </w:style>
  <w:style w:type="paragraph" w:styleId="Prrafodelista">
    <w:name w:val="List Paragraph"/>
    <w:basedOn w:val="Normal"/>
    <w:uiPriority w:val="1"/>
    <w:qFormat/>
    <w:rsid w:val="005765C8"/>
    <w:pPr>
      <w:ind w:left="720"/>
      <w:contextualSpacing/>
    </w:pPr>
  </w:style>
  <w:style w:type="paragraph" w:styleId="Textodeglobo">
    <w:name w:val="Balloon Text"/>
    <w:basedOn w:val="Normal"/>
    <w:link w:val="TextodegloboCar"/>
    <w:uiPriority w:val="99"/>
    <w:semiHidden/>
    <w:unhideWhenUsed/>
    <w:rsid w:val="005765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65C8"/>
    <w:rPr>
      <w:rFonts w:ascii="Tahoma" w:eastAsia="Calibri" w:hAnsi="Tahoma" w:cs="Tahoma"/>
      <w:color w:val="000000"/>
      <w:sz w:val="16"/>
      <w:szCs w:val="16"/>
      <w:lang w:val="en-US"/>
    </w:rPr>
  </w:style>
  <w:style w:type="paragraph" w:styleId="Sinespaciado">
    <w:name w:val="No Spacing"/>
    <w:uiPriority w:val="1"/>
    <w:qFormat/>
    <w:rsid w:val="005765C8"/>
    <w:pPr>
      <w:spacing w:after="0" w:line="240" w:lineRule="auto"/>
      <w:ind w:left="48" w:firstLine="4"/>
      <w:jc w:val="both"/>
    </w:pPr>
    <w:rPr>
      <w:rFonts w:ascii="Calibri" w:eastAsia="Calibri" w:hAnsi="Calibri" w:cs="Calibri"/>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9639896">
      <w:bodyDiv w:val="1"/>
      <w:marLeft w:val="0"/>
      <w:marRight w:val="0"/>
      <w:marTop w:val="0"/>
      <w:marBottom w:val="0"/>
      <w:divBdr>
        <w:top w:val="none" w:sz="0" w:space="0" w:color="auto"/>
        <w:left w:val="none" w:sz="0" w:space="0" w:color="auto"/>
        <w:bottom w:val="none" w:sz="0" w:space="0" w:color="auto"/>
        <w:right w:val="none" w:sz="0" w:space="0" w:color="auto"/>
      </w:divBdr>
      <w:divsChild>
        <w:div w:id="821196481">
          <w:marLeft w:val="0"/>
          <w:marRight w:val="0"/>
          <w:marTop w:val="0"/>
          <w:marBottom w:val="0"/>
          <w:divBdr>
            <w:top w:val="none" w:sz="0" w:space="0" w:color="auto"/>
            <w:left w:val="none" w:sz="0" w:space="0" w:color="auto"/>
            <w:bottom w:val="none" w:sz="0" w:space="0" w:color="auto"/>
            <w:right w:val="none" w:sz="0" w:space="0" w:color="auto"/>
          </w:divBdr>
        </w:div>
        <w:div w:id="1663387474">
          <w:marLeft w:val="0"/>
          <w:marRight w:val="0"/>
          <w:marTop w:val="0"/>
          <w:marBottom w:val="0"/>
          <w:divBdr>
            <w:top w:val="none" w:sz="0" w:space="0" w:color="auto"/>
            <w:left w:val="none" w:sz="0" w:space="0" w:color="auto"/>
            <w:bottom w:val="none" w:sz="0" w:space="0" w:color="auto"/>
            <w:right w:val="none" w:sz="0" w:space="0" w:color="auto"/>
          </w:divBdr>
        </w:div>
        <w:div w:id="526481014">
          <w:marLeft w:val="0"/>
          <w:marRight w:val="0"/>
          <w:marTop w:val="0"/>
          <w:marBottom w:val="0"/>
          <w:divBdr>
            <w:top w:val="none" w:sz="0" w:space="0" w:color="auto"/>
            <w:left w:val="none" w:sz="0" w:space="0" w:color="auto"/>
            <w:bottom w:val="none" w:sz="0" w:space="0" w:color="auto"/>
            <w:right w:val="none" w:sz="0" w:space="0" w:color="auto"/>
          </w:divBdr>
        </w:div>
        <w:div w:id="1248538112">
          <w:marLeft w:val="0"/>
          <w:marRight w:val="0"/>
          <w:marTop w:val="0"/>
          <w:marBottom w:val="0"/>
          <w:divBdr>
            <w:top w:val="none" w:sz="0" w:space="0" w:color="auto"/>
            <w:left w:val="none" w:sz="0" w:space="0" w:color="auto"/>
            <w:bottom w:val="none" w:sz="0" w:space="0" w:color="auto"/>
            <w:right w:val="none" w:sz="0" w:space="0" w:color="auto"/>
          </w:divBdr>
        </w:div>
        <w:div w:id="1484660152">
          <w:marLeft w:val="0"/>
          <w:marRight w:val="0"/>
          <w:marTop w:val="0"/>
          <w:marBottom w:val="0"/>
          <w:divBdr>
            <w:top w:val="none" w:sz="0" w:space="0" w:color="auto"/>
            <w:left w:val="none" w:sz="0" w:space="0" w:color="auto"/>
            <w:bottom w:val="none" w:sz="0" w:space="0" w:color="auto"/>
            <w:right w:val="none" w:sz="0" w:space="0" w:color="auto"/>
          </w:divBdr>
        </w:div>
        <w:div w:id="841774391">
          <w:marLeft w:val="0"/>
          <w:marRight w:val="0"/>
          <w:marTop w:val="0"/>
          <w:marBottom w:val="0"/>
          <w:divBdr>
            <w:top w:val="none" w:sz="0" w:space="0" w:color="auto"/>
            <w:left w:val="none" w:sz="0" w:space="0" w:color="auto"/>
            <w:bottom w:val="none" w:sz="0" w:space="0" w:color="auto"/>
            <w:right w:val="none" w:sz="0" w:space="0" w:color="auto"/>
          </w:divBdr>
        </w:div>
        <w:div w:id="1593009182">
          <w:marLeft w:val="0"/>
          <w:marRight w:val="0"/>
          <w:marTop w:val="0"/>
          <w:marBottom w:val="0"/>
          <w:divBdr>
            <w:top w:val="none" w:sz="0" w:space="0" w:color="auto"/>
            <w:left w:val="none" w:sz="0" w:space="0" w:color="auto"/>
            <w:bottom w:val="none" w:sz="0" w:space="0" w:color="auto"/>
            <w:right w:val="none" w:sz="0" w:space="0" w:color="auto"/>
          </w:divBdr>
        </w:div>
        <w:div w:id="118883269">
          <w:marLeft w:val="0"/>
          <w:marRight w:val="0"/>
          <w:marTop w:val="0"/>
          <w:marBottom w:val="0"/>
          <w:divBdr>
            <w:top w:val="none" w:sz="0" w:space="0" w:color="auto"/>
            <w:left w:val="none" w:sz="0" w:space="0" w:color="auto"/>
            <w:bottom w:val="none" w:sz="0" w:space="0" w:color="auto"/>
            <w:right w:val="none" w:sz="0" w:space="0" w:color="auto"/>
          </w:divBdr>
        </w:div>
        <w:div w:id="392852770">
          <w:marLeft w:val="0"/>
          <w:marRight w:val="0"/>
          <w:marTop w:val="0"/>
          <w:marBottom w:val="0"/>
          <w:divBdr>
            <w:top w:val="none" w:sz="0" w:space="0" w:color="auto"/>
            <w:left w:val="none" w:sz="0" w:space="0" w:color="auto"/>
            <w:bottom w:val="none" w:sz="0" w:space="0" w:color="auto"/>
            <w:right w:val="none" w:sz="0" w:space="0" w:color="auto"/>
          </w:divBdr>
        </w:div>
        <w:div w:id="1077098058">
          <w:marLeft w:val="0"/>
          <w:marRight w:val="0"/>
          <w:marTop w:val="0"/>
          <w:marBottom w:val="0"/>
          <w:divBdr>
            <w:top w:val="none" w:sz="0" w:space="0" w:color="auto"/>
            <w:left w:val="none" w:sz="0" w:space="0" w:color="auto"/>
            <w:bottom w:val="none" w:sz="0" w:space="0" w:color="auto"/>
            <w:right w:val="none" w:sz="0" w:space="0" w:color="auto"/>
          </w:divBdr>
        </w:div>
        <w:div w:id="1515460489">
          <w:marLeft w:val="0"/>
          <w:marRight w:val="0"/>
          <w:marTop w:val="0"/>
          <w:marBottom w:val="0"/>
          <w:divBdr>
            <w:top w:val="none" w:sz="0" w:space="0" w:color="auto"/>
            <w:left w:val="none" w:sz="0" w:space="0" w:color="auto"/>
            <w:bottom w:val="none" w:sz="0" w:space="0" w:color="auto"/>
            <w:right w:val="none" w:sz="0" w:space="0" w:color="auto"/>
          </w:divBdr>
        </w:div>
        <w:div w:id="1805999064">
          <w:marLeft w:val="0"/>
          <w:marRight w:val="0"/>
          <w:marTop w:val="0"/>
          <w:marBottom w:val="0"/>
          <w:divBdr>
            <w:top w:val="none" w:sz="0" w:space="0" w:color="auto"/>
            <w:left w:val="none" w:sz="0" w:space="0" w:color="auto"/>
            <w:bottom w:val="none" w:sz="0" w:space="0" w:color="auto"/>
            <w:right w:val="none" w:sz="0" w:space="0" w:color="auto"/>
          </w:divBdr>
        </w:div>
        <w:div w:id="2130199124">
          <w:marLeft w:val="0"/>
          <w:marRight w:val="0"/>
          <w:marTop w:val="0"/>
          <w:marBottom w:val="0"/>
          <w:divBdr>
            <w:top w:val="none" w:sz="0" w:space="0" w:color="auto"/>
            <w:left w:val="none" w:sz="0" w:space="0" w:color="auto"/>
            <w:bottom w:val="none" w:sz="0" w:space="0" w:color="auto"/>
            <w:right w:val="none" w:sz="0" w:space="0" w:color="auto"/>
          </w:divBdr>
        </w:div>
        <w:div w:id="530537867">
          <w:marLeft w:val="0"/>
          <w:marRight w:val="0"/>
          <w:marTop w:val="0"/>
          <w:marBottom w:val="0"/>
          <w:divBdr>
            <w:top w:val="none" w:sz="0" w:space="0" w:color="auto"/>
            <w:left w:val="none" w:sz="0" w:space="0" w:color="auto"/>
            <w:bottom w:val="none" w:sz="0" w:space="0" w:color="auto"/>
            <w:right w:val="none" w:sz="0" w:space="0" w:color="auto"/>
          </w:divBdr>
        </w:div>
      </w:divsChild>
    </w:div>
    <w:div w:id="1506745998">
      <w:bodyDiv w:val="1"/>
      <w:marLeft w:val="0"/>
      <w:marRight w:val="0"/>
      <w:marTop w:val="0"/>
      <w:marBottom w:val="0"/>
      <w:divBdr>
        <w:top w:val="none" w:sz="0" w:space="0" w:color="auto"/>
        <w:left w:val="none" w:sz="0" w:space="0" w:color="auto"/>
        <w:bottom w:val="none" w:sz="0" w:space="0" w:color="auto"/>
        <w:right w:val="none" w:sz="0" w:space="0" w:color="auto"/>
      </w:divBdr>
      <w:divsChild>
        <w:div w:id="1781336002">
          <w:marLeft w:val="0"/>
          <w:marRight w:val="0"/>
          <w:marTop w:val="0"/>
          <w:marBottom w:val="0"/>
          <w:divBdr>
            <w:top w:val="none" w:sz="0" w:space="0" w:color="auto"/>
            <w:left w:val="none" w:sz="0" w:space="0" w:color="auto"/>
            <w:bottom w:val="none" w:sz="0" w:space="0" w:color="auto"/>
            <w:right w:val="none" w:sz="0" w:space="0" w:color="auto"/>
          </w:divBdr>
        </w:div>
        <w:div w:id="974143137">
          <w:marLeft w:val="0"/>
          <w:marRight w:val="0"/>
          <w:marTop w:val="0"/>
          <w:marBottom w:val="0"/>
          <w:divBdr>
            <w:top w:val="none" w:sz="0" w:space="0" w:color="auto"/>
            <w:left w:val="none" w:sz="0" w:space="0" w:color="auto"/>
            <w:bottom w:val="none" w:sz="0" w:space="0" w:color="auto"/>
            <w:right w:val="none" w:sz="0" w:space="0" w:color="auto"/>
          </w:divBdr>
        </w:div>
        <w:div w:id="1069041238">
          <w:marLeft w:val="0"/>
          <w:marRight w:val="0"/>
          <w:marTop w:val="0"/>
          <w:marBottom w:val="0"/>
          <w:divBdr>
            <w:top w:val="none" w:sz="0" w:space="0" w:color="auto"/>
            <w:left w:val="none" w:sz="0" w:space="0" w:color="auto"/>
            <w:bottom w:val="none" w:sz="0" w:space="0" w:color="auto"/>
            <w:right w:val="none" w:sz="0" w:space="0" w:color="auto"/>
          </w:divBdr>
        </w:div>
        <w:div w:id="1750729759">
          <w:marLeft w:val="0"/>
          <w:marRight w:val="0"/>
          <w:marTop w:val="0"/>
          <w:marBottom w:val="0"/>
          <w:divBdr>
            <w:top w:val="none" w:sz="0" w:space="0" w:color="auto"/>
            <w:left w:val="none" w:sz="0" w:space="0" w:color="auto"/>
            <w:bottom w:val="none" w:sz="0" w:space="0" w:color="auto"/>
            <w:right w:val="none" w:sz="0" w:space="0" w:color="auto"/>
          </w:divBdr>
        </w:div>
        <w:div w:id="639923639">
          <w:marLeft w:val="0"/>
          <w:marRight w:val="0"/>
          <w:marTop w:val="0"/>
          <w:marBottom w:val="0"/>
          <w:divBdr>
            <w:top w:val="none" w:sz="0" w:space="0" w:color="auto"/>
            <w:left w:val="none" w:sz="0" w:space="0" w:color="auto"/>
            <w:bottom w:val="none" w:sz="0" w:space="0" w:color="auto"/>
            <w:right w:val="none" w:sz="0" w:space="0" w:color="auto"/>
          </w:divBdr>
        </w:div>
        <w:div w:id="540745313">
          <w:marLeft w:val="0"/>
          <w:marRight w:val="0"/>
          <w:marTop w:val="0"/>
          <w:marBottom w:val="0"/>
          <w:divBdr>
            <w:top w:val="none" w:sz="0" w:space="0" w:color="auto"/>
            <w:left w:val="none" w:sz="0" w:space="0" w:color="auto"/>
            <w:bottom w:val="none" w:sz="0" w:space="0" w:color="auto"/>
            <w:right w:val="none" w:sz="0" w:space="0" w:color="auto"/>
          </w:divBdr>
        </w:div>
        <w:div w:id="230385044">
          <w:marLeft w:val="0"/>
          <w:marRight w:val="0"/>
          <w:marTop w:val="0"/>
          <w:marBottom w:val="0"/>
          <w:divBdr>
            <w:top w:val="none" w:sz="0" w:space="0" w:color="auto"/>
            <w:left w:val="none" w:sz="0" w:space="0" w:color="auto"/>
            <w:bottom w:val="none" w:sz="0" w:space="0" w:color="auto"/>
            <w:right w:val="none" w:sz="0" w:space="0" w:color="auto"/>
          </w:divBdr>
        </w:div>
        <w:div w:id="291600771">
          <w:marLeft w:val="0"/>
          <w:marRight w:val="0"/>
          <w:marTop w:val="0"/>
          <w:marBottom w:val="0"/>
          <w:divBdr>
            <w:top w:val="none" w:sz="0" w:space="0" w:color="auto"/>
            <w:left w:val="none" w:sz="0" w:space="0" w:color="auto"/>
            <w:bottom w:val="none" w:sz="0" w:space="0" w:color="auto"/>
            <w:right w:val="none" w:sz="0" w:space="0" w:color="auto"/>
          </w:divBdr>
        </w:div>
        <w:div w:id="1138111132">
          <w:marLeft w:val="0"/>
          <w:marRight w:val="0"/>
          <w:marTop w:val="0"/>
          <w:marBottom w:val="0"/>
          <w:divBdr>
            <w:top w:val="none" w:sz="0" w:space="0" w:color="auto"/>
            <w:left w:val="none" w:sz="0" w:space="0" w:color="auto"/>
            <w:bottom w:val="none" w:sz="0" w:space="0" w:color="auto"/>
            <w:right w:val="none" w:sz="0" w:space="0" w:color="auto"/>
          </w:divBdr>
        </w:div>
        <w:div w:id="276303255">
          <w:marLeft w:val="0"/>
          <w:marRight w:val="0"/>
          <w:marTop w:val="0"/>
          <w:marBottom w:val="0"/>
          <w:divBdr>
            <w:top w:val="none" w:sz="0" w:space="0" w:color="auto"/>
            <w:left w:val="none" w:sz="0" w:space="0" w:color="auto"/>
            <w:bottom w:val="none" w:sz="0" w:space="0" w:color="auto"/>
            <w:right w:val="none" w:sz="0" w:space="0" w:color="auto"/>
          </w:divBdr>
        </w:div>
        <w:div w:id="1399014900">
          <w:marLeft w:val="0"/>
          <w:marRight w:val="0"/>
          <w:marTop w:val="0"/>
          <w:marBottom w:val="0"/>
          <w:divBdr>
            <w:top w:val="none" w:sz="0" w:space="0" w:color="auto"/>
            <w:left w:val="none" w:sz="0" w:space="0" w:color="auto"/>
            <w:bottom w:val="none" w:sz="0" w:space="0" w:color="auto"/>
            <w:right w:val="none" w:sz="0" w:space="0" w:color="auto"/>
          </w:divBdr>
        </w:div>
        <w:div w:id="1138491503">
          <w:marLeft w:val="0"/>
          <w:marRight w:val="0"/>
          <w:marTop w:val="0"/>
          <w:marBottom w:val="0"/>
          <w:divBdr>
            <w:top w:val="none" w:sz="0" w:space="0" w:color="auto"/>
            <w:left w:val="none" w:sz="0" w:space="0" w:color="auto"/>
            <w:bottom w:val="none" w:sz="0" w:space="0" w:color="auto"/>
            <w:right w:val="none" w:sz="0" w:space="0" w:color="auto"/>
          </w:divBdr>
        </w:div>
        <w:div w:id="402873353">
          <w:marLeft w:val="0"/>
          <w:marRight w:val="0"/>
          <w:marTop w:val="0"/>
          <w:marBottom w:val="0"/>
          <w:divBdr>
            <w:top w:val="none" w:sz="0" w:space="0" w:color="auto"/>
            <w:left w:val="none" w:sz="0" w:space="0" w:color="auto"/>
            <w:bottom w:val="none" w:sz="0" w:space="0" w:color="auto"/>
            <w:right w:val="none" w:sz="0" w:space="0" w:color="auto"/>
          </w:divBdr>
        </w:div>
        <w:div w:id="17111525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image" Target="media/image40.jpg"/><Relationship Id="rId50" Type="http://schemas.openxmlformats.org/officeDocument/2006/relationships/image" Target="media/image43.jpg"/><Relationship Id="rId55" Type="http://schemas.openxmlformats.org/officeDocument/2006/relationships/image" Target="media/image48.jpg"/><Relationship Id="rId63" Type="http://schemas.openxmlformats.org/officeDocument/2006/relationships/image" Target="media/image56.jpg"/><Relationship Id="rId68" Type="http://schemas.openxmlformats.org/officeDocument/2006/relationships/image" Target="media/image61.jpg"/><Relationship Id="rId76" Type="http://schemas.openxmlformats.org/officeDocument/2006/relationships/image" Target="media/image69.jpg"/><Relationship Id="rId84" Type="http://schemas.openxmlformats.org/officeDocument/2006/relationships/image" Target="media/image77.jpg"/><Relationship Id="rId89" Type="http://schemas.openxmlformats.org/officeDocument/2006/relationships/footer" Target="footer2.xml"/><Relationship Id="rId97" Type="http://schemas.openxmlformats.org/officeDocument/2006/relationships/hyperlink" Target="mailto:alcaldia@ayuntamientohiguey.gob.do" TargetMode="External"/><Relationship Id="rId7" Type="http://schemas.openxmlformats.org/officeDocument/2006/relationships/endnotes" Target="endnotes.xml"/><Relationship Id="rId71" Type="http://schemas.openxmlformats.org/officeDocument/2006/relationships/image" Target="media/image64.jpg"/><Relationship Id="rId92" Type="http://schemas.openxmlformats.org/officeDocument/2006/relationships/image" Target="media/image82.jpg"/><Relationship Id="rId2" Type="http://schemas.openxmlformats.org/officeDocument/2006/relationships/styles" Target="styles.xml"/><Relationship Id="rId16" Type="http://schemas.openxmlformats.org/officeDocument/2006/relationships/image" Target="media/image9.jpg"/><Relationship Id="rId29" Type="http://schemas.openxmlformats.org/officeDocument/2006/relationships/image" Target="media/image22.jpg"/><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g"/><Relationship Id="rId53" Type="http://schemas.openxmlformats.org/officeDocument/2006/relationships/image" Target="media/image46.jpg"/><Relationship Id="rId58" Type="http://schemas.openxmlformats.org/officeDocument/2006/relationships/image" Target="media/image51.jpg"/><Relationship Id="rId66" Type="http://schemas.openxmlformats.org/officeDocument/2006/relationships/image" Target="media/image59.jpg"/><Relationship Id="rId74" Type="http://schemas.openxmlformats.org/officeDocument/2006/relationships/image" Target="media/image67.jpg"/><Relationship Id="rId79" Type="http://schemas.openxmlformats.org/officeDocument/2006/relationships/image" Target="media/image72.jpg"/><Relationship Id="rId87" Type="http://schemas.openxmlformats.org/officeDocument/2006/relationships/image" Target="media/image80.jpg"/><Relationship Id="rId5" Type="http://schemas.openxmlformats.org/officeDocument/2006/relationships/webSettings" Target="webSettings.xml"/><Relationship Id="rId61" Type="http://schemas.openxmlformats.org/officeDocument/2006/relationships/image" Target="media/image54.jpg"/><Relationship Id="rId82" Type="http://schemas.openxmlformats.org/officeDocument/2006/relationships/image" Target="media/image75.jpg"/><Relationship Id="rId90" Type="http://schemas.openxmlformats.org/officeDocument/2006/relationships/footer" Target="footer3.xml"/><Relationship Id="rId95" Type="http://schemas.openxmlformats.org/officeDocument/2006/relationships/hyperlink" Target="https://ayuntamientohiguey.gob.do/" TargetMode="External"/><Relationship Id="rId19" Type="http://schemas.openxmlformats.org/officeDocument/2006/relationships/image" Target="media/image1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jpg"/><Relationship Id="rId56" Type="http://schemas.openxmlformats.org/officeDocument/2006/relationships/image" Target="media/image49.jpg"/><Relationship Id="rId64" Type="http://schemas.openxmlformats.org/officeDocument/2006/relationships/image" Target="media/image57.jpg"/><Relationship Id="rId69" Type="http://schemas.openxmlformats.org/officeDocument/2006/relationships/image" Target="media/image62.jpg"/><Relationship Id="rId77" Type="http://schemas.openxmlformats.org/officeDocument/2006/relationships/image" Target="media/image70.jpg"/><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jpg"/><Relationship Id="rId72" Type="http://schemas.openxmlformats.org/officeDocument/2006/relationships/image" Target="media/image65.jpg"/><Relationship Id="rId80" Type="http://schemas.openxmlformats.org/officeDocument/2006/relationships/image" Target="media/image73.jpg"/><Relationship Id="rId85" Type="http://schemas.openxmlformats.org/officeDocument/2006/relationships/image" Target="media/image78.jpg"/><Relationship Id="rId93" Type="http://schemas.openxmlformats.org/officeDocument/2006/relationships/hyperlink" Target="https://ayuntamientohiguey.gob.do/" TargetMode="External"/><Relationship Id="rId98" Type="http://schemas.openxmlformats.org/officeDocument/2006/relationships/image" Target="media/image83.jpg"/><Relationship Id="rId3" Type="http://schemas.microsoft.com/office/2007/relationships/stylesWithEffects" Target="stylesWithEffect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g"/><Relationship Id="rId59" Type="http://schemas.openxmlformats.org/officeDocument/2006/relationships/image" Target="media/image52.jpg"/><Relationship Id="rId67" Type="http://schemas.openxmlformats.org/officeDocument/2006/relationships/image" Target="media/image60.jpg"/><Relationship Id="rId20" Type="http://schemas.openxmlformats.org/officeDocument/2006/relationships/image" Target="media/image13.jpg"/><Relationship Id="rId41" Type="http://schemas.openxmlformats.org/officeDocument/2006/relationships/image" Target="media/image34.jpg"/><Relationship Id="rId54" Type="http://schemas.openxmlformats.org/officeDocument/2006/relationships/image" Target="media/image47.jpg"/><Relationship Id="rId62" Type="http://schemas.openxmlformats.org/officeDocument/2006/relationships/image" Target="media/image55.jpg"/><Relationship Id="rId70" Type="http://schemas.openxmlformats.org/officeDocument/2006/relationships/image" Target="media/image63.jpg"/><Relationship Id="rId75" Type="http://schemas.openxmlformats.org/officeDocument/2006/relationships/image" Target="media/image68.jpg"/><Relationship Id="rId83" Type="http://schemas.openxmlformats.org/officeDocument/2006/relationships/image" Target="media/image76.jpg"/><Relationship Id="rId88" Type="http://schemas.openxmlformats.org/officeDocument/2006/relationships/footer" Target="footer1.xml"/><Relationship Id="rId91" Type="http://schemas.openxmlformats.org/officeDocument/2006/relationships/image" Target="media/image81.jpg"/><Relationship Id="rId96" Type="http://schemas.openxmlformats.org/officeDocument/2006/relationships/hyperlink" Target="http://www.comprasdominicana.gov.do"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jpg"/><Relationship Id="rId57" Type="http://schemas.openxmlformats.org/officeDocument/2006/relationships/image" Target="media/image50.jpg"/><Relationship Id="rId10" Type="http://schemas.openxmlformats.org/officeDocument/2006/relationships/image" Target="media/image3.jp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jpg"/><Relationship Id="rId60" Type="http://schemas.openxmlformats.org/officeDocument/2006/relationships/image" Target="media/image53.jpg"/><Relationship Id="rId65" Type="http://schemas.openxmlformats.org/officeDocument/2006/relationships/image" Target="media/image58.jpg"/><Relationship Id="rId73" Type="http://schemas.openxmlformats.org/officeDocument/2006/relationships/image" Target="media/image66.jpg"/><Relationship Id="rId78" Type="http://schemas.openxmlformats.org/officeDocument/2006/relationships/image" Target="media/image71.jpg"/><Relationship Id="rId81" Type="http://schemas.openxmlformats.org/officeDocument/2006/relationships/image" Target="media/image74.jpg"/><Relationship Id="rId86" Type="http://schemas.openxmlformats.org/officeDocument/2006/relationships/image" Target="media/image79.jpg"/><Relationship Id="rId94" Type="http://schemas.openxmlformats.org/officeDocument/2006/relationships/hyperlink" Target="http://www.comprasdominicana.gov.do"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jpg"/><Relationship Id="rId39" Type="http://schemas.openxmlformats.org/officeDocument/2006/relationships/image" Target="media/image3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247</TotalTime>
  <Pages>42</Pages>
  <Words>12476</Words>
  <Characters>68621</Characters>
  <Application>Microsoft Office Word</Application>
  <DocSecurity>0</DocSecurity>
  <Lines>571</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Contrataciones 3</dc:creator>
  <cp:lastModifiedBy>Contrataciones 3</cp:lastModifiedBy>
  <cp:revision>14</cp:revision>
  <dcterms:created xsi:type="dcterms:W3CDTF">2022-09-27T14:21:00Z</dcterms:created>
  <dcterms:modified xsi:type="dcterms:W3CDTF">2022-10-06T19:48:00Z</dcterms:modified>
</cp:coreProperties>
</file>